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4656D" w14:textId="77777777" w:rsidR="009D4A67" w:rsidRPr="009D4A67" w:rsidRDefault="009D4A67" w:rsidP="009D4A67">
      <w:pPr>
        <w:pBdr>
          <w:top w:val="none" w:sz="0" w:space="0" w:color="auto"/>
          <w:left w:val="none" w:sz="0" w:space="0" w:color="auto"/>
          <w:bottom w:val="none" w:sz="0" w:space="0" w:color="auto"/>
          <w:right w:val="none" w:sz="0" w:space="0" w:color="auto"/>
          <w:between w:val="none" w:sz="0" w:space="0" w:color="auto"/>
        </w:pBdr>
        <w:spacing w:line="480" w:lineRule="auto"/>
        <w:rPr>
          <w:rFonts w:asciiTheme="minorHAnsi" w:eastAsia="Arial" w:hAnsiTheme="minorHAnsi" w:cs="Arial"/>
          <w:b/>
          <w:sz w:val="36"/>
          <w:szCs w:val="36"/>
          <w:highlight w:val="white"/>
        </w:rPr>
      </w:pPr>
      <w:r w:rsidRPr="009D4A67">
        <w:rPr>
          <w:rFonts w:asciiTheme="minorHAnsi" w:eastAsia="Arial" w:hAnsiTheme="minorHAnsi" w:cs="Arial"/>
          <w:b/>
          <w:sz w:val="36"/>
          <w:szCs w:val="36"/>
          <w:highlight w:val="white"/>
        </w:rPr>
        <w:t>MENTAL HEALTH REVISION TASK</w:t>
      </w:r>
    </w:p>
    <w:p w14:paraId="0F53B475" w14:textId="77777777" w:rsidR="009D4A67" w:rsidRPr="00925898" w:rsidRDefault="009D4A67" w:rsidP="009D4A67">
      <w:pPr>
        <w:pBdr>
          <w:top w:val="none" w:sz="0" w:space="0" w:color="auto"/>
          <w:left w:val="none" w:sz="0" w:space="0" w:color="auto"/>
          <w:bottom w:val="none" w:sz="0" w:space="0" w:color="auto"/>
          <w:right w:val="none" w:sz="0" w:space="0" w:color="auto"/>
          <w:between w:val="none" w:sz="0" w:space="0" w:color="auto"/>
        </w:pBdr>
        <w:spacing w:line="480" w:lineRule="auto"/>
        <w:rPr>
          <w:rFonts w:asciiTheme="minorHAnsi" w:eastAsia="Arial" w:hAnsiTheme="minorHAnsi" w:cs="Arial"/>
          <w:b/>
          <w:sz w:val="28"/>
          <w:szCs w:val="28"/>
          <w:highlight w:val="white"/>
        </w:rPr>
      </w:pPr>
      <w:r w:rsidRPr="00925898">
        <w:rPr>
          <w:rFonts w:asciiTheme="minorHAnsi" w:eastAsia="Arial" w:hAnsiTheme="minorHAnsi" w:cs="Arial"/>
          <w:b/>
          <w:sz w:val="28"/>
          <w:szCs w:val="28"/>
          <w:highlight w:val="white"/>
        </w:rPr>
        <w:t>QUESTION 1  (15 marks)</w:t>
      </w:r>
    </w:p>
    <w:p w14:paraId="193EA647" w14:textId="77777777" w:rsidR="009D4A67" w:rsidRPr="00925898" w:rsidRDefault="009D4A67" w:rsidP="009D4A67">
      <w:pPr>
        <w:numPr>
          <w:ilvl w:val="0"/>
          <w:numId w:val="2"/>
        </w:numPr>
        <w:pBdr>
          <w:top w:val="none" w:sz="0" w:space="0" w:color="auto"/>
          <w:left w:val="none" w:sz="0" w:space="0" w:color="auto"/>
          <w:bottom w:val="none" w:sz="0" w:space="0" w:color="auto"/>
          <w:right w:val="none" w:sz="0" w:space="0" w:color="auto"/>
          <w:between w:val="none" w:sz="0" w:space="0" w:color="auto"/>
        </w:pBdr>
        <w:spacing w:before="120" w:after="120" w:line="384" w:lineRule="auto"/>
        <w:contextualSpacing/>
        <w:rPr>
          <w:rFonts w:asciiTheme="minorHAnsi" w:eastAsia="Arial" w:hAnsiTheme="minorHAnsi" w:cs="Arial"/>
        </w:rPr>
      </w:pPr>
      <w:r w:rsidRPr="00925898">
        <w:rPr>
          <w:rFonts w:asciiTheme="minorHAnsi" w:eastAsia="Arial" w:hAnsiTheme="minorHAnsi" w:cs="Arial"/>
        </w:rPr>
        <w:t xml:space="preserve">Read the information in the </w:t>
      </w:r>
      <w:r w:rsidRPr="00925898">
        <w:rPr>
          <w:rFonts w:asciiTheme="minorHAnsi" w:eastAsia="Arial" w:hAnsiTheme="minorHAnsi" w:cs="Arial"/>
          <w:b/>
        </w:rPr>
        <w:t>MEDIA ARTICLE about Aaron’s specific phobia of buttons.</w:t>
      </w:r>
    </w:p>
    <w:p w14:paraId="137DB55D" w14:textId="77777777" w:rsidR="009D4A67" w:rsidRPr="00925898" w:rsidRDefault="009D4A67" w:rsidP="009D4A67">
      <w:pPr>
        <w:pBdr>
          <w:top w:val="none" w:sz="0" w:space="0" w:color="auto"/>
          <w:left w:val="none" w:sz="0" w:space="0" w:color="auto"/>
          <w:bottom w:val="none" w:sz="0" w:space="0" w:color="auto"/>
          <w:right w:val="none" w:sz="0" w:space="0" w:color="auto"/>
          <w:between w:val="none" w:sz="0" w:space="0" w:color="auto"/>
        </w:pBdr>
        <w:spacing w:before="120" w:after="120" w:line="384" w:lineRule="auto"/>
        <w:rPr>
          <w:rFonts w:asciiTheme="minorHAnsi" w:eastAsia="Arial" w:hAnsiTheme="minorHAnsi" w:cs="Arial"/>
        </w:rPr>
      </w:pPr>
      <w:r w:rsidRPr="00925898">
        <w:rPr>
          <w:rFonts w:asciiTheme="minorHAnsi" w:eastAsia="Arial" w:hAnsiTheme="minorHAnsi" w:cs="Arial"/>
        </w:rPr>
        <w:t xml:space="preserve">Analyse Aaron’s specific phobia of buttons by </w:t>
      </w:r>
      <w:r w:rsidRPr="00925898">
        <w:rPr>
          <w:rFonts w:asciiTheme="minorHAnsi" w:eastAsia="Arial" w:hAnsiTheme="minorHAnsi" w:cs="Arial"/>
          <w:u w:val="single"/>
        </w:rPr>
        <w:t xml:space="preserve">identifying </w:t>
      </w:r>
      <w:r w:rsidRPr="00925898">
        <w:rPr>
          <w:rFonts w:asciiTheme="minorHAnsi" w:eastAsia="Arial" w:hAnsiTheme="minorHAnsi" w:cs="Arial"/>
        </w:rPr>
        <w:t xml:space="preserve">the contributing factors. Make direct reference to at least </w:t>
      </w:r>
      <w:r w:rsidRPr="00925898">
        <w:rPr>
          <w:rFonts w:asciiTheme="minorHAnsi" w:eastAsia="Arial" w:hAnsiTheme="minorHAnsi" w:cs="Arial"/>
          <w:u w:val="single"/>
        </w:rPr>
        <w:t>one example</w:t>
      </w:r>
      <w:r w:rsidRPr="00925898">
        <w:rPr>
          <w:rFonts w:asciiTheme="minorHAnsi" w:eastAsia="Arial" w:hAnsiTheme="minorHAnsi" w:cs="Arial"/>
        </w:rPr>
        <w:t xml:space="preserve"> of each of the following and </w:t>
      </w:r>
      <w:r w:rsidRPr="00925898">
        <w:rPr>
          <w:rFonts w:asciiTheme="minorHAnsi" w:eastAsia="Arial" w:hAnsiTheme="minorHAnsi" w:cs="Arial"/>
          <w:u w:val="single"/>
        </w:rPr>
        <w:t>explain</w:t>
      </w:r>
      <w:r w:rsidRPr="00925898">
        <w:rPr>
          <w:rFonts w:asciiTheme="minorHAnsi" w:eastAsia="Arial" w:hAnsiTheme="minorHAnsi" w:cs="Arial"/>
        </w:rPr>
        <w:t xml:space="preserve"> their contribution to the specific phobia: </w:t>
      </w:r>
    </w:p>
    <w:p w14:paraId="58A365F7" w14:textId="77777777" w:rsidR="009D4A67" w:rsidRPr="00925898" w:rsidRDefault="009D4A67" w:rsidP="009D4A67">
      <w:pPr>
        <w:pBdr>
          <w:top w:val="none" w:sz="0" w:space="0" w:color="auto"/>
          <w:left w:val="none" w:sz="0" w:space="0" w:color="auto"/>
          <w:bottom w:val="none" w:sz="0" w:space="0" w:color="auto"/>
          <w:right w:val="none" w:sz="0" w:space="0" w:color="auto"/>
          <w:between w:val="none" w:sz="0" w:space="0" w:color="auto"/>
        </w:pBdr>
        <w:spacing w:before="120" w:after="120" w:line="384" w:lineRule="auto"/>
        <w:rPr>
          <w:rFonts w:asciiTheme="minorHAnsi" w:eastAsia="Arial" w:hAnsiTheme="minorHAnsi" w:cs="Arial"/>
        </w:rPr>
      </w:pPr>
      <w:r w:rsidRPr="00925898">
        <w:rPr>
          <w:rFonts w:asciiTheme="minorHAnsi" w:eastAsia="Arial" w:hAnsiTheme="minorHAnsi" w:cs="Arial"/>
        </w:rPr>
        <w:t>•</w:t>
      </w:r>
      <w:r w:rsidRPr="00925898">
        <w:rPr>
          <w:rFonts w:asciiTheme="minorHAnsi" w:eastAsia="Arial" w:hAnsiTheme="minorHAnsi" w:cs="Arial"/>
        </w:rPr>
        <w:tab/>
        <w:t xml:space="preserve"> precipitating factor </w:t>
      </w:r>
    </w:p>
    <w:p w14:paraId="0F8B9513" w14:textId="77777777" w:rsidR="009D4A67" w:rsidRPr="00925898" w:rsidRDefault="009D4A67" w:rsidP="009D4A67">
      <w:pPr>
        <w:pBdr>
          <w:top w:val="none" w:sz="0" w:space="0" w:color="auto"/>
          <w:left w:val="none" w:sz="0" w:space="0" w:color="auto"/>
          <w:bottom w:val="none" w:sz="0" w:space="0" w:color="auto"/>
          <w:right w:val="none" w:sz="0" w:space="0" w:color="auto"/>
          <w:between w:val="none" w:sz="0" w:space="0" w:color="auto"/>
        </w:pBdr>
        <w:spacing w:before="120" w:after="120" w:line="384" w:lineRule="auto"/>
        <w:rPr>
          <w:rFonts w:asciiTheme="minorHAnsi" w:eastAsia="Arial" w:hAnsiTheme="minorHAnsi" w:cs="Arial"/>
        </w:rPr>
      </w:pPr>
      <w:r w:rsidRPr="00925898">
        <w:rPr>
          <w:rFonts w:asciiTheme="minorHAnsi" w:eastAsia="Arial" w:hAnsiTheme="minorHAnsi" w:cs="Arial"/>
        </w:rPr>
        <w:t>•</w:t>
      </w:r>
      <w:r w:rsidRPr="00925898">
        <w:rPr>
          <w:rFonts w:asciiTheme="minorHAnsi" w:eastAsia="Arial" w:hAnsiTheme="minorHAnsi" w:cs="Arial"/>
        </w:rPr>
        <w:tab/>
        <w:t xml:space="preserve"> perpetuating factor  </w:t>
      </w:r>
    </w:p>
    <w:p w14:paraId="78E2A582" w14:textId="77777777" w:rsidR="009D4A67" w:rsidRPr="00925898" w:rsidRDefault="009D4A67" w:rsidP="009D4A67">
      <w:pPr>
        <w:pBdr>
          <w:top w:val="none" w:sz="0" w:space="0" w:color="auto"/>
          <w:left w:val="none" w:sz="0" w:space="0" w:color="auto"/>
          <w:bottom w:val="none" w:sz="0" w:space="0" w:color="auto"/>
          <w:right w:val="none" w:sz="0" w:space="0" w:color="auto"/>
          <w:between w:val="none" w:sz="0" w:space="0" w:color="auto"/>
        </w:pBdr>
        <w:spacing w:before="120" w:after="120" w:line="384" w:lineRule="auto"/>
        <w:rPr>
          <w:rFonts w:asciiTheme="minorHAnsi" w:eastAsia="Arial" w:hAnsiTheme="minorHAnsi" w:cs="Arial"/>
        </w:rPr>
      </w:pPr>
      <w:r w:rsidRPr="00925898">
        <w:rPr>
          <w:rFonts w:asciiTheme="minorHAnsi" w:eastAsia="Arial" w:hAnsiTheme="minorHAnsi" w:cs="Arial"/>
        </w:rPr>
        <w:t>•</w:t>
      </w:r>
      <w:r w:rsidRPr="00925898">
        <w:rPr>
          <w:rFonts w:asciiTheme="minorHAnsi" w:eastAsia="Arial" w:hAnsiTheme="minorHAnsi" w:cs="Arial"/>
        </w:rPr>
        <w:tab/>
        <w:t xml:space="preserve"> protective evidence-based social intervention                (3 + 3 + 3 = 9 marks)</w:t>
      </w:r>
    </w:p>
    <w:p w14:paraId="29F4617E" w14:textId="77777777" w:rsidR="009D4A67" w:rsidRPr="00925898" w:rsidRDefault="009D4A67" w:rsidP="009D4A67">
      <w:pPr>
        <w:pBdr>
          <w:top w:val="none" w:sz="0" w:space="0" w:color="auto"/>
          <w:left w:val="none" w:sz="0" w:space="0" w:color="auto"/>
          <w:bottom w:val="none" w:sz="0" w:space="0" w:color="auto"/>
          <w:right w:val="none" w:sz="0" w:space="0" w:color="auto"/>
          <w:between w:val="none" w:sz="0" w:space="0" w:color="auto"/>
        </w:pBdr>
        <w:spacing w:before="120" w:after="120" w:line="480" w:lineRule="auto"/>
        <w:rPr>
          <w:rFonts w:asciiTheme="minorHAnsi" w:eastAsia="Arial" w:hAnsiTheme="minorHAnsi" w:cs="Arial"/>
          <w:color w:val="333333"/>
          <w:sz w:val="21"/>
          <w:szCs w:val="21"/>
        </w:rPr>
      </w:pPr>
      <w:r w:rsidRPr="00925898">
        <w:rPr>
          <w:rFonts w:asciiTheme="minorHAnsi" w:eastAsia="Arial" w:hAnsiTheme="minorHAnsi" w:cs="Arial"/>
          <w:color w:val="333333"/>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25898">
        <w:rPr>
          <w:rFonts w:asciiTheme="minorHAnsi" w:eastAsia="Arial" w:hAnsiTheme="minorHAnsi" w:cs="Arial"/>
          <w:color w:val="333333"/>
          <w:sz w:val="21"/>
          <w:szCs w:val="2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4CDC97" w14:textId="77777777" w:rsidR="009D4A67" w:rsidRDefault="009D4A67" w:rsidP="009D4A67">
      <w:pPr>
        <w:pBdr>
          <w:top w:val="none" w:sz="0" w:space="0" w:color="auto"/>
          <w:left w:val="none" w:sz="0" w:space="0" w:color="auto"/>
          <w:bottom w:val="none" w:sz="0" w:space="0" w:color="auto"/>
          <w:right w:val="none" w:sz="0" w:space="0" w:color="auto"/>
          <w:between w:val="none" w:sz="0" w:space="0" w:color="auto"/>
        </w:pBdr>
        <w:spacing w:before="120" w:after="120" w:line="384" w:lineRule="auto"/>
        <w:rPr>
          <w:rFonts w:asciiTheme="minorHAnsi" w:eastAsia="Arial" w:hAnsiTheme="minorHAnsi" w:cs="Arial"/>
          <w:sz w:val="21"/>
          <w:szCs w:val="21"/>
        </w:rPr>
      </w:pPr>
      <w:r w:rsidRPr="00925898">
        <w:rPr>
          <w:rFonts w:asciiTheme="minorHAnsi" w:eastAsia="Arial" w:hAnsiTheme="minorHAnsi" w:cs="Arial"/>
          <w:sz w:val="21"/>
          <w:szCs w:val="21"/>
        </w:rPr>
        <w:t xml:space="preserve">b. Several biological factors have contributed to Aaron’s button phobia. </w:t>
      </w:r>
    </w:p>
    <w:p w14:paraId="62B76113" w14:textId="77777777" w:rsidR="009D4A67" w:rsidRPr="009D4A67" w:rsidRDefault="009D4A67" w:rsidP="009D4A67">
      <w:pPr>
        <w:pBdr>
          <w:top w:val="none" w:sz="0" w:space="0" w:color="auto"/>
          <w:left w:val="none" w:sz="0" w:space="0" w:color="auto"/>
          <w:bottom w:val="none" w:sz="0" w:space="0" w:color="auto"/>
          <w:right w:val="none" w:sz="0" w:space="0" w:color="auto"/>
          <w:between w:val="none" w:sz="0" w:space="0" w:color="auto"/>
        </w:pBdr>
        <w:spacing w:before="120" w:after="120" w:line="384" w:lineRule="auto"/>
        <w:rPr>
          <w:rFonts w:asciiTheme="minorHAnsi" w:eastAsia="Arial" w:hAnsiTheme="minorHAnsi" w:cs="Arial"/>
          <w:color w:val="333333"/>
          <w:sz w:val="21"/>
          <w:szCs w:val="21"/>
        </w:rPr>
      </w:pPr>
      <w:r w:rsidRPr="00925898">
        <w:rPr>
          <w:rFonts w:asciiTheme="minorHAnsi" w:eastAsia="Arial" w:hAnsiTheme="minorHAnsi" w:cs="Arial"/>
          <w:color w:val="333333"/>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13F609" w14:textId="77777777" w:rsidR="009D4A67" w:rsidRPr="00925898" w:rsidRDefault="009D4A67" w:rsidP="009D4A67">
      <w:pPr>
        <w:pBdr>
          <w:top w:val="none" w:sz="0" w:space="0" w:color="auto"/>
          <w:left w:val="none" w:sz="0" w:space="0" w:color="auto"/>
          <w:bottom w:val="none" w:sz="0" w:space="0" w:color="auto"/>
          <w:right w:val="none" w:sz="0" w:space="0" w:color="auto"/>
          <w:between w:val="none" w:sz="0" w:space="0" w:color="auto"/>
        </w:pBdr>
        <w:spacing w:before="120" w:after="120" w:line="276" w:lineRule="auto"/>
        <w:rPr>
          <w:rFonts w:asciiTheme="minorHAnsi" w:eastAsia="Arial" w:hAnsiTheme="minorHAnsi" w:cs="Arial"/>
          <w:sz w:val="21"/>
          <w:szCs w:val="21"/>
        </w:rPr>
      </w:pPr>
      <w:r w:rsidRPr="00925898">
        <w:rPr>
          <w:rFonts w:asciiTheme="minorHAnsi" w:eastAsia="Arial" w:hAnsiTheme="minorHAnsi" w:cs="Arial"/>
          <w:sz w:val="21"/>
          <w:szCs w:val="21"/>
        </w:rPr>
        <w:t xml:space="preserve">(i) Explain </w:t>
      </w:r>
      <w:r w:rsidRPr="00925898">
        <w:rPr>
          <w:rFonts w:asciiTheme="minorHAnsi" w:eastAsia="Arial" w:hAnsiTheme="minorHAnsi" w:cs="Arial"/>
          <w:sz w:val="21"/>
          <w:szCs w:val="21"/>
          <w:u w:val="single"/>
        </w:rPr>
        <w:t>why</w:t>
      </w:r>
      <w:r w:rsidRPr="00925898">
        <w:rPr>
          <w:rFonts w:asciiTheme="minorHAnsi" w:eastAsia="Arial" w:hAnsiTheme="minorHAnsi" w:cs="Arial"/>
          <w:sz w:val="21"/>
          <w:szCs w:val="21"/>
        </w:rPr>
        <w:t xml:space="preserve"> and </w:t>
      </w:r>
      <w:r w:rsidRPr="00925898">
        <w:rPr>
          <w:rFonts w:asciiTheme="minorHAnsi" w:eastAsia="Arial" w:hAnsiTheme="minorHAnsi" w:cs="Arial"/>
          <w:sz w:val="21"/>
          <w:szCs w:val="21"/>
          <w:u w:val="single"/>
        </w:rPr>
        <w:t>how</w:t>
      </w:r>
      <w:r w:rsidRPr="00925898">
        <w:rPr>
          <w:rFonts w:asciiTheme="minorHAnsi" w:eastAsia="Arial" w:hAnsiTheme="minorHAnsi" w:cs="Arial"/>
          <w:sz w:val="21"/>
          <w:szCs w:val="21"/>
        </w:rPr>
        <w:t xml:space="preserve"> GABA dysfunction may be a predisposing risk factor and contribute to a stress response such as that shown by Aaron. (3 marks)</w:t>
      </w:r>
    </w:p>
    <w:p w14:paraId="08D292D6" w14:textId="77777777" w:rsidR="009D4A67" w:rsidRPr="009D4A67" w:rsidRDefault="009D4A67" w:rsidP="009D4A67">
      <w:pPr>
        <w:pBdr>
          <w:top w:val="none" w:sz="0" w:space="0" w:color="auto"/>
          <w:left w:val="none" w:sz="0" w:space="0" w:color="auto"/>
          <w:bottom w:val="none" w:sz="0" w:space="0" w:color="auto"/>
          <w:right w:val="none" w:sz="0" w:space="0" w:color="auto"/>
          <w:between w:val="none" w:sz="0" w:space="0" w:color="auto"/>
        </w:pBdr>
        <w:spacing w:before="120" w:after="120" w:line="360" w:lineRule="auto"/>
        <w:rPr>
          <w:rFonts w:asciiTheme="minorHAnsi" w:eastAsia="Arial" w:hAnsiTheme="minorHAnsi" w:cs="Arial"/>
          <w:color w:val="333333"/>
          <w:sz w:val="21"/>
          <w:szCs w:val="21"/>
        </w:rPr>
      </w:pPr>
      <w:r w:rsidRPr="00925898">
        <w:rPr>
          <w:rFonts w:asciiTheme="minorHAnsi" w:eastAsia="Arial" w:hAnsiTheme="minorHAnsi" w:cs="Arial"/>
          <w:sz w:val="23"/>
          <w:szCs w:val="23"/>
          <w:highlight w:val="white"/>
        </w:rPr>
        <w:t xml:space="preserve"> </w:t>
      </w:r>
      <w:r w:rsidRPr="00925898">
        <w:rPr>
          <w:rFonts w:asciiTheme="minorHAnsi" w:eastAsia="Arial" w:hAnsiTheme="minorHAnsi" w:cs="Arial"/>
          <w:sz w:val="23"/>
          <w:szCs w:val="23"/>
          <w:highlight w:val="white"/>
        </w:rPr>
        <w:t>(ii)</w:t>
      </w:r>
      <w:r w:rsidRPr="00925898">
        <w:rPr>
          <w:rFonts w:asciiTheme="minorHAnsi" w:eastAsia="Arial" w:hAnsiTheme="minorHAnsi" w:cs="Arial"/>
          <w:sz w:val="23"/>
          <w:szCs w:val="23"/>
        </w:rPr>
        <w:t xml:space="preserve"> GABA agonists, benzodiazepines, are biological protective factors that can assist in managing the symptoms of specific phobias. Explain the effect that they have on the nervous system and how they help to reduce anxiety. (3 marks)</w:t>
      </w:r>
      <w:r w:rsidRPr="00925898">
        <w:rPr>
          <w:rFonts w:asciiTheme="minorHAnsi" w:eastAsia="Arial" w:hAnsiTheme="minorHAnsi" w:cs="Arial"/>
          <w:b/>
          <w:sz w:val="23"/>
          <w:szCs w:val="23"/>
          <w:highlight w:val="white"/>
        </w:rPr>
        <w:br/>
      </w:r>
      <w:r w:rsidRPr="00925898">
        <w:rPr>
          <w:rFonts w:asciiTheme="minorHAnsi" w:eastAsia="Arial" w:hAnsiTheme="minorHAnsi" w:cs="Arial"/>
          <w:color w:val="333333"/>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eastAsia="Arial" w:hAnsiTheme="minorHAnsi" w:cs="Arial"/>
          <w:color w:val="333333"/>
          <w:sz w:val="21"/>
          <w:szCs w:val="21"/>
        </w:rPr>
        <w:t>_______________________________</w:t>
      </w:r>
      <w:r w:rsidRPr="00925898">
        <w:rPr>
          <w:rFonts w:asciiTheme="minorHAnsi" w:eastAsia="Arial" w:hAnsiTheme="minorHAnsi" w:cs="Arial"/>
          <w:color w:val="333333"/>
          <w:sz w:val="21"/>
          <w:szCs w:val="21"/>
        </w:rPr>
        <w:t>__________________________________________________________________________________________________________________________________________</w:t>
      </w:r>
      <w:r w:rsidRPr="00925898">
        <w:rPr>
          <w:rFonts w:asciiTheme="minorHAnsi" w:eastAsia="Arial" w:hAnsiTheme="minorHAnsi" w:cs="Arial"/>
          <w:b/>
          <w:sz w:val="23"/>
          <w:szCs w:val="23"/>
          <w:highlight w:val="white"/>
        </w:rPr>
        <w:br/>
      </w:r>
    </w:p>
    <w:p w14:paraId="1157CDDF" w14:textId="77777777" w:rsidR="009D4A67" w:rsidRPr="00925898" w:rsidRDefault="009D4A67" w:rsidP="009D4A67">
      <w:pPr>
        <w:pBdr>
          <w:top w:val="none" w:sz="0" w:space="0" w:color="auto"/>
          <w:left w:val="none" w:sz="0" w:space="0" w:color="auto"/>
          <w:bottom w:val="none" w:sz="0" w:space="0" w:color="auto"/>
          <w:right w:val="none" w:sz="0" w:space="0" w:color="auto"/>
          <w:between w:val="none" w:sz="0" w:space="0" w:color="auto"/>
        </w:pBdr>
        <w:spacing w:before="120" w:after="120" w:line="480" w:lineRule="auto"/>
        <w:rPr>
          <w:rFonts w:asciiTheme="minorHAnsi" w:eastAsia="Arial" w:hAnsiTheme="minorHAnsi" w:cs="Arial"/>
          <w:b/>
          <w:sz w:val="23"/>
          <w:szCs w:val="23"/>
          <w:highlight w:val="white"/>
        </w:rPr>
      </w:pPr>
      <w:r w:rsidRPr="00925898">
        <w:rPr>
          <w:rFonts w:asciiTheme="minorHAnsi" w:eastAsia="Arial" w:hAnsiTheme="minorHAnsi" w:cs="Arial"/>
          <w:b/>
          <w:sz w:val="23"/>
          <w:szCs w:val="23"/>
          <w:highlight w:val="white"/>
        </w:rPr>
        <w:t>QUESTION 2  (15 marks)</w:t>
      </w:r>
    </w:p>
    <w:p w14:paraId="7081AB57" w14:textId="77777777" w:rsidR="009D4A67" w:rsidRPr="00925898" w:rsidRDefault="009D4A67" w:rsidP="009D4A67">
      <w:pPr>
        <w:numPr>
          <w:ilvl w:val="0"/>
          <w:numId w:val="1"/>
        </w:numPr>
        <w:pBdr>
          <w:top w:val="none" w:sz="0" w:space="0" w:color="auto"/>
          <w:left w:val="none" w:sz="0" w:space="0" w:color="auto"/>
          <w:bottom w:val="none" w:sz="0" w:space="0" w:color="auto"/>
          <w:right w:val="none" w:sz="0" w:space="0" w:color="auto"/>
          <w:between w:val="none" w:sz="0" w:space="0" w:color="auto"/>
        </w:pBdr>
        <w:spacing w:before="120" w:after="120" w:line="276" w:lineRule="auto"/>
        <w:contextualSpacing/>
        <w:rPr>
          <w:rFonts w:asciiTheme="minorHAnsi" w:eastAsia="Arial" w:hAnsiTheme="minorHAnsi" w:cs="Arial"/>
          <w:sz w:val="21"/>
          <w:szCs w:val="21"/>
        </w:rPr>
      </w:pPr>
      <w:r w:rsidRPr="00925898">
        <w:rPr>
          <w:rFonts w:asciiTheme="minorHAnsi" w:eastAsia="Arial" w:hAnsiTheme="minorHAnsi" w:cs="Arial"/>
          <w:sz w:val="21"/>
          <w:szCs w:val="21"/>
        </w:rPr>
        <w:t xml:space="preserve">Read the information in the </w:t>
      </w:r>
      <w:r w:rsidRPr="00925898">
        <w:rPr>
          <w:rFonts w:asciiTheme="minorHAnsi" w:eastAsia="Arial" w:hAnsiTheme="minorHAnsi" w:cs="Arial"/>
          <w:b/>
          <w:sz w:val="21"/>
          <w:szCs w:val="21"/>
        </w:rPr>
        <w:t>MEDIA ARTICLE about Amy’s specific phobia of heights.</w:t>
      </w:r>
    </w:p>
    <w:p w14:paraId="399725D0" w14:textId="77777777" w:rsidR="009D4A67" w:rsidRDefault="009D4A67" w:rsidP="009D4A67">
      <w:pPr>
        <w:pBdr>
          <w:top w:val="none" w:sz="0" w:space="0" w:color="auto"/>
          <w:left w:val="none" w:sz="0" w:space="0" w:color="auto"/>
          <w:bottom w:val="none" w:sz="0" w:space="0" w:color="auto"/>
          <w:right w:val="none" w:sz="0" w:space="0" w:color="auto"/>
          <w:between w:val="none" w:sz="0" w:space="0" w:color="auto"/>
        </w:pBdr>
        <w:spacing w:line="276" w:lineRule="auto"/>
        <w:rPr>
          <w:rFonts w:asciiTheme="minorHAnsi" w:eastAsia="Arial" w:hAnsiTheme="minorHAnsi" w:cs="Arial"/>
        </w:rPr>
      </w:pPr>
      <w:r w:rsidRPr="00925898">
        <w:rPr>
          <w:rFonts w:asciiTheme="minorHAnsi" w:eastAsia="Arial" w:hAnsiTheme="minorHAnsi" w:cs="Arial"/>
          <w:sz w:val="21"/>
          <w:szCs w:val="21"/>
        </w:rPr>
        <w:t>Several psychological factors have contributed to Amy’s phobia of heights. She says that ‘</w:t>
      </w:r>
      <w:r w:rsidRPr="00925898">
        <w:rPr>
          <w:rFonts w:asciiTheme="minorHAnsi" w:eastAsia="Arial" w:hAnsiTheme="minorHAnsi" w:cs="Arial"/>
        </w:rPr>
        <w:t xml:space="preserve">my heart (would) race. I’d start to shake, and couldn’t stop myself from running away’. </w:t>
      </w:r>
    </w:p>
    <w:p w14:paraId="7692641E" w14:textId="77777777" w:rsidR="009D4A67" w:rsidRPr="009D4A67" w:rsidRDefault="009D4A67" w:rsidP="009D4A67">
      <w:pPr>
        <w:pBdr>
          <w:top w:val="none" w:sz="0" w:space="0" w:color="auto"/>
          <w:left w:val="none" w:sz="0" w:space="0" w:color="auto"/>
          <w:bottom w:val="none" w:sz="0" w:space="0" w:color="auto"/>
          <w:right w:val="none" w:sz="0" w:space="0" w:color="auto"/>
          <w:between w:val="none" w:sz="0" w:space="0" w:color="auto"/>
        </w:pBdr>
        <w:spacing w:line="276" w:lineRule="auto"/>
        <w:rPr>
          <w:rFonts w:asciiTheme="minorHAnsi" w:eastAsia="Arial" w:hAnsiTheme="minorHAnsi" w:cs="Arial"/>
        </w:rPr>
      </w:pPr>
      <w:r w:rsidRPr="00925898">
        <w:rPr>
          <w:rFonts w:asciiTheme="minorHAnsi" w:eastAsia="Arial" w:hAnsiTheme="minorHAnsi" w:cs="Arial"/>
          <w:sz w:val="23"/>
          <w:szCs w:val="23"/>
        </w:rPr>
        <w:t xml:space="preserve">Use the </w:t>
      </w:r>
      <w:r w:rsidRPr="00925898">
        <w:rPr>
          <w:rFonts w:asciiTheme="minorHAnsi" w:eastAsia="Arial" w:hAnsiTheme="minorHAnsi" w:cs="Arial"/>
          <w:sz w:val="23"/>
          <w:szCs w:val="23"/>
          <w:u w:val="single"/>
        </w:rPr>
        <w:t xml:space="preserve">three phase behavioural model of operant conditioning </w:t>
      </w:r>
      <w:r w:rsidRPr="00925898">
        <w:rPr>
          <w:rFonts w:asciiTheme="minorHAnsi" w:eastAsia="Arial" w:hAnsiTheme="minorHAnsi" w:cs="Arial"/>
          <w:sz w:val="23"/>
          <w:szCs w:val="23"/>
        </w:rPr>
        <w:t xml:space="preserve">to explain the </w:t>
      </w:r>
      <w:r w:rsidRPr="00925898">
        <w:rPr>
          <w:rFonts w:asciiTheme="minorHAnsi" w:eastAsia="Arial" w:hAnsiTheme="minorHAnsi" w:cs="Arial"/>
          <w:sz w:val="21"/>
          <w:szCs w:val="21"/>
        </w:rPr>
        <w:t>perpetuating psychological risk</w:t>
      </w:r>
      <w:r w:rsidRPr="00925898">
        <w:rPr>
          <w:rFonts w:asciiTheme="minorHAnsi" w:eastAsia="Arial" w:hAnsiTheme="minorHAnsi" w:cs="Arial"/>
          <w:sz w:val="23"/>
          <w:szCs w:val="23"/>
        </w:rPr>
        <w:t xml:space="preserve"> that is maintaining Amy’s phobia.</w:t>
      </w:r>
      <w:r w:rsidRPr="00925898">
        <w:rPr>
          <w:rFonts w:asciiTheme="minorHAnsi" w:eastAsia="Arial" w:hAnsiTheme="minorHAnsi" w:cs="Arial"/>
          <w:b/>
          <w:sz w:val="23"/>
          <w:szCs w:val="23"/>
        </w:rPr>
        <w:t xml:space="preserve"> </w:t>
      </w:r>
      <w:r w:rsidRPr="00925898">
        <w:rPr>
          <w:rFonts w:asciiTheme="minorHAnsi" w:eastAsia="Arial" w:hAnsiTheme="minorHAnsi" w:cs="Arial"/>
        </w:rPr>
        <w:t>Use psychological terminology and refer to Amy in your response. (6 marks)</w:t>
      </w:r>
    </w:p>
    <w:p w14:paraId="6917BEA5" w14:textId="77777777" w:rsidR="009D4A67" w:rsidRPr="009D4A67" w:rsidRDefault="009D4A67" w:rsidP="009D4A67">
      <w:pPr>
        <w:pBdr>
          <w:top w:val="none" w:sz="0" w:space="0" w:color="auto"/>
          <w:left w:val="none" w:sz="0" w:space="0" w:color="auto"/>
          <w:bottom w:val="none" w:sz="0" w:space="0" w:color="auto"/>
          <w:right w:val="none" w:sz="0" w:space="0" w:color="auto"/>
          <w:between w:val="none" w:sz="0" w:space="0" w:color="auto"/>
        </w:pBdr>
        <w:spacing w:line="480" w:lineRule="auto"/>
        <w:rPr>
          <w:rFonts w:asciiTheme="minorHAnsi" w:eastAsia="Arial" w:hAnsiTheme="minorHAnsi" w:cs="Arial"/>
          <w:color w:val="333333"/>
          <w:sz w:val="21"/>
          <w:szCs w:val="21"/>
        </w:rPr>
      </w:pPr>
      <w:r w:rsidRPr="00925898">
        <w:rPr>
          <w:rFonts w:asciiTheme="minorHAnsi" w:eastAsia="Arial" w:hAnsiTheme="minorHAnsi" w:cs="Arial"/>
          <w:color w:val="333333"/>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eastAsia="Arial" w:hAnsiTheme="minorHAnsi" w:cs="Arial"/>
          <w:color w:val="333333"/>
          <w:sz w:val="21"/>
          <w:szCs w:val="21"/>
        </w:rPr>
        <w:t>______________________________</w:t>
      </w:r>
      <w:r w:rsidRPr="00925898">
        <w:rPr>
          <w:rFonts w:asciiTheme="minorHAnsi" w:eastAsia="Arial" w:hAnsiTheme="minorHAnsi" w:cs="Arial"/>
          <w:color w:val="333333"/>
          <w:sz w:val="21"/>
          <w:szCs w:val="21"/>
        </w:rPr>
        <w:t>___________________________________________________________________________________________________________________________________________________________________________</w:t>
      </w:r>
      <w:r>
        <w:rPr>
          <w:rFonts w:asciiTheme="minorHAnsi" w:eastAsia="Arial" w:hAnsiTheme="minorHAnsi" w:cs="Arial"/>
          <w:color w:val="333333"/>
          <w:sz w:val="21"/>
          <w:szCs w:val="21"/>
        </w:rPr>
        <w:t>____________________</w:t>
      </w:r>
      <w:r w:rsidRPr="00925898">
        <w:rPr>
          <w:rFonts w:asciiTheme="minorHAnsi" w:eastAsia="Arial" w:hAnsiTheme="minorHAnsi" w:cs="Arial"/>
          <w:color w:val="333333"/>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eastAsia="Arial" w:hAnsiTheme="minorHAnsi" w:cs="Arial"/>
          <w:color w:val="333333"/>
          <w:sz w:val="21"/>
          <w:szCs w:val="21"/>
        </w:rPr>
        <w:t>_______________________________</w:t>
      </w:r>
      <w:r w:rsidRPr="00925898">
        <w:rPr>
          <w:rFonts w:asciiTheme="minorHAnsi" w:eastAsia="Arial" w:hAnsiTheme="minorHAnsi" w:cs="Arial"/>
          <w:color w:val="333333"/>
          <w:sz w:val="21"/>
          <w:szCs w:val="21"/>
        </w:rPr>
        <w:t>_____________________________________________________________________________________________________________________________________________________________________________</w:t>
      </w:r>
      <w:r>
        <w:rPr>
          <w:rFonts w:asciiTheme="minorHAnsi" w:eastAsia="Arial" w:hAnsiTheme="minorHAnsi" w:cs="Arial"/>
          <w:color w:val="333333"/>
          <w:sz w:val="21"/>
          <w:szCs w:val="21"/>
        </w:rPr>
        <w:t>____________________</w:t>
      </w:r>
      <w:r w:rsidRPr="00925898">
        <w:rPr>
          <w:rFonts w:asciiTheme="minorHAnsi" w:eastAsia="Arial" w:hAnsiTheme="minorHAnsi" w:cs="Arial"/>
          <w:color w:val="333333"/>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eastAsia="Arial" w:hAnsiTheme="minorHAnsi" w:cs="Arial"/>
          <w:color w:val="333333"/>
          <w:sz w:val="21"/>
          <w:szCs w:val="21"/>
        </w:rPr>
        <w:t>________________________________________</w:t>
      </w:r>
      <w:r w:rsidRPr="00925898">
        <w:rPr>
          <w:rFonts w:asciiTheme="minorHAnsi" w:eastAsia="Arial" w:hAnsiTheme="minorHAnsi" w:cs="Arial"/>
          <w:color w:val="333333"/>
          <w:sz w:val="21"/>
          <w:szCs w:val="21"/>
        </w:rPr>
        <w:t>______________________________________________________________________________________________________________________________________________________________________</w:t>
      </w:r>
      <w:r>
        <w:rPr>
          <w:rFonts w:asciiTheme="minorHAnsi" w:eastAsia="Arial" w:hAnsiTheme="minorHAnsi" w:cs="Arial"/>
          <w:color w:val="333333"/>
          <w:sz w:val="21"/>
          <w:szCs w:val="21"/>
        </w:rPr>
        <w:t>____________________</w:t>
      </w:r>
      <w:r w:rsidRPr="00925898">
        <w:rPr>
          <w:rFonts w:asciiTheme="minorHAnsi" w:eastAsia="Arial" w:hAnsiTheme="minorHAnsi" w:cs="Arial"/>
          <w:color w:val="333333"/>
          <w:sz w:val="21"/>
          <w:szCs w:val="21"/>
        </w:rPr>
        <w:t>_________________________________________________________________________________________________________________________________________________________________________________</w:t>
      </w:r>
    </w:p>
    <w:p w14:paraId="4EF9A193" w14:textId="77777777" w:rsidR="009D4A67" w:rsidRPr="00925898" w:rsidRDefault="009D4A67" w:rsidP="009D4A67">
      <w:pPr>
        <w:pBdr>
          <w:top w:val="none" w:sz="0" w:space="0" w:color="auto"/>
          <w:left w:val="none" w:sz="0" w:space="0" w:color="auto"/>
          <w:bottom w:val="none" w:sz="0" w:space="0" w:color="auto"/>
          <w:right w:val="none" w:sz="0" w:space="0" w:color="auto"/>
          <w:between w:val="none" w:sz="0" w:space="0" w:color="auto"/>
        </w:pBdr>
        <w:spacing w:after="0" w:line="276" w:lineRule="auto"/>
        <w:rPr>
          <w:rFonts w:asciiTheme="minorHAnsi" w:eastAsia="Arial" w:hAnsiTheme="minorHAnsi" w:cs="Arial"/>
          <w:sz w:val="23"/>
          <w:szCs w:val="23"/>
        </w:rPr>
      </w:pPr>
      <w:r w:rsidRPr="00925898">
        <w:rPr>
          <w:rFonts w:asciiTheme="minorHAnsi" w:eastAsia="Arial" w:hAnsiTheme="minorHAnsi" w:cs="Arial"/>
          <w:b/>
          <w:sz w:val="23"/>
          <w:szCs w:val="23"/>
          <w:highlight w:val="white"/>
        </w:rPr>
        <w:br/>
      </w:r>
      <w:r w:rsidRPr="00925898">
        <w:rPr>
          <w:rFonts w:asciiTheme="minorHAnsi" w:eastAsia="Arial" w:hAnsiTheme="minorHAnsi" w:cs="Arial"/>
          <w:sz w:val="23"/>
          <w:szCs w:val="23"/>
        </w:rPr>
        <w:t xml:space="preserve">b. Several </w:t>
      </w:r>
      <w:r w:rsidRPr="00925898">
        <w:rPr>
          <w:rFonts w:asciiTheme="minorHAnsi" w:eastAsia="Arial" w:hAnsiTheme="minorHAnsi" w:cs="Arial"/>
          <w:sz w:val="23"/>
          <w:szCs w:val="23"/>
          <w:u w:val="single"/>
        </w:rPr>
        <w:t xml:space="preserve">protective psychological factors </w:t>
      </w:r>
      <w:r w:rsidRPr="00925898">
        <w:rPr>
          <w:rFonts w:asciiTheme="minorHAnsi" w:eastAsia="Arial" w:hAnsiTheme="minorHAnsi" w:cs="Arial"/>
          <w:sz w:val="23"/>
          <w:szCs w:val="23"/>
        </w:rPr>
        <w:t xml:space="preserve">are used as a form of therapy for phobias. </w:t>
      </w:r>
    </w:p>
    <w:p w14:paraId="59B851E1" w14:textId="77777777" w:rsidR="009D4A67" w:rsidRPr="00925898" w:rsidRDefault="009D4A67" w:rsidP="009D4A67">
      <w:pPr>
        <w:pBdr>
          <w:top w:val="none" w:sz="0" w:space="0" w:color="auto"/>
          <w:left w:val="none" w:sz="0" w:space="0" w:color="auto"/>
          <w:bottom w:val="none" w:sz="0" w:space="0" w:color="auto"/>
          <w:right w:val="none" w:sz="0" w:space="0" w:color="auto"/>
          <w:between w:val="none" w:sz="0" w:space="0" w:color="auto"/>
        </w:pBdr>
        <w:spacing w:after="0" w:line="276" w:lineRule="auto"/>
        <w:rPr>
          <w:rFonts w:asciiTheme="minorHAnsi" w:eastAsia="Arial" w:hAnsiTheme="minorHAnsi" w:cs="Arial"/>
          <w:sz w:val="23"/>
          <w:szCs w:val="23"/>
        </w:rPr>
      </w:pPr>
    </w:p>
    <w:p w14:paraId="0F29F78A" w14:textId="77777777" w:rsidR="009D4A67" w:rsidRPr="00925898" w:rsidRDefault="009D4A67" w:rsidP="009D4A67">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Arial" w:hAnsiTheme="minorHAnsi" w:cs="Arial"/>
          <w:sz w:val="23"/>
          <w:szCs w:val="23"/>
        </w:rPr>
      </w:pPr>
      <w:r w:rsidRPr="00925898">
        <w:rPr>
          <w:rFonts w:asciiTheme="minorHAnsi" w:eastAsia="Arial" w:hAnsiTheme="minorHAnsi" w:cs="Arial"/>
          <w:sz w:val="23"/>
          <w:szCs w:val="23"/>
        </w:rPr>
        <w:t>(i) When Amy sought help she was given various exercises to complete, ‘such as going up a lift every day and getting off one floor higher each week’. What type of therapy is being used? (1 mark)</w:t>
      </w:r>
    </w:p>
    <w:p w14:paraId="580A1198" w14:textId="77777777" w:rsidR="009D4A67" w:rsidRPr="00925898" w:rsidRDefault="009D4A67" w:rsidP="009D4A67">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Arial" w:hAnsiTheme="minorHAnsi" w:cs="Arial"/>
          <w:sz w:val="23"/>
          <w:szCs w:val="23"/>
        </w:rPr>
      </w:pPr>
      <w:r w:rsidRPr="00925898">
        <w:rPr>
          <w:rFonts w:asciiTheme="minorHAnsi" w:eastAsia="Arial" w:hAnsiTheme="minorHAnsi" w:cs="Arial"/>
          <w:sz w:val="23"/>
          <w:szCs w:val="23"/>
        </w:rPr>
        <w:t>______________________________________________________________________________</w:t>
      </w:r>
    </w:p>
    <w:p w14:paraId="1551D15C" w14:textId="77777777" w:rsidR="009D4A67" w:rsidRPr="00925898" w:rsidRDefault="009D4A67" w:rsidP="009D4A67">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Arial" w:hAnsiTheme="minorHAnsi" w:cs="Arial"/>
          <w:sz w:val="23"/>
          <w:szCs w:val="23"/>
        </w:rPr>
      </w:pPr>
    </w:p>
    <w:p w14:paraId="7ED9616D" w14:textId="77777777" w:rsidR="009D4A67" w:rsidRPr="00925898" w:rsidRDefault="009D4A67" w:rsidP="009D4A67">
      <w:pPr>
        <w:pBdr>
          <w:top w:val="none" w:sz="0" w:space="0" w:color="auto"/>
          <w:left w:val="none" w:sz="0" w:space="0" w:color="auto"/>
          <w:bottom w:val="none" w:sz="0" w:space="0" w:color="auto"/>
          <w:right w:val="none" w:sz="0" w:space="0" w:color="auto"/>
          <w:between w:val="none" w:sz="0" w:space="0" w:color="auto"/>
        </w:pBdr>
        <w:spacing w:line="276" w:lineRule="auto"/>
        <w:rPr>
          <w:rFonts w:asciiTheme="minorHAnsi" w:eastAsia="Arial" w:hAnsiTheme="minorHAnsi" w:cs="Arial"/>
          <w:sz w:val="23"/>
          <w:szCs w:val="23"/>
        </w:rPr>
      </w:pPr>
      <w:r w:rsidRPr="00925898">
        <w:rPr>
          <w:rFonts w:asciiTheme="minorHAnsi" w:eastAsia="Arial" w:hAnsiTheme="minorHAnsi" w:cs="Arial"/>
          <w:sz w:val="23"/>
          <w:szCs w:val="23"/>
        </w:rPr>
        <w:t>(ii) Identify the key elements of a ‘fear hierarchy</w:t>
      </w:r>
      <w:r>
        <w:rPr>
          <w:rFonts w:asciiTheme="minorHAnsi" w:eastAsia="Arial" w:hAnsiTheme="minorHAnsi" w:cs="Arial"/>
          <w:sz w:val="23"/>
          <w:szCs w:val="23"/>
        </w:rPr>
        <w:t xml:space="preserve">’ &amp; </w:t>
      </w:r>
      <w:r w:rsidRPr="00925898">
        <w:rPr>
          <w:rFonts w:asciiTheme="minorHAnsi" w:eastAsia="Arial" w:hAnsiTheme="minorHAnsi" w:cs="Arial"/>
          <w:sz w:val="23"/>
          <w:szCs w:val="23"/>
        </w:rPr>
        <w:t>explain how it would be used</w:t>
      </w:r>
      <w:r>
        <w:rPr>
          <w:rFonts w:asciiTheme="minorHAnsi" w:eastAsia="Arial" w:hAnsiTheme="minorHAnsi" w:cs="Arial"/>
          <w:sz w:val="23"/>
          <w:szCs w:val="23"/>
        </w:rPr>
        <w:t xml:space="preserve"> to treat Amy’s phobia. (3m</w:t>
      </w:r>
      <w:r w:rsidRPr="00925898">
        <w:rPr>
          <w:rFonts w:asciiTheme="minorHAnsi" w:eastAsia="Arial" w:hAnsiTheme="minorHAnsi" w:cs="Arial"/>
          <w:sz w:val="23"/>
          <w:szCs w:val="23"/>
        </w:rPr>
        <w:t>)</w:t>
      </w:r>
    </w:p>
    <w:p w14:paraId="747B9CD6" w14:textId="77777777" w:rsidR="009D4A67" w:rsidRPr="00925898" w:rsidRDefault="009D4A67" w:rsidP="009D4A67">
      <w:pPr>
        <w:pBdr>
          <w:top w:val="none" w:sz="0" w:space="0" w:color="auto"/>
          <w:left w:val="none" w:sz="0" w:space="0" w:color="auto"/>
          <w:bottom w:val="none" w:sz="0" w:space="0" w:color="auto"/>
          <w:right w:val="none" w:sz="0" w:space="0" w:color="auto"/>
          <w:between w:val="none" w:sz="0" w:space="0" w:color="auto"/>
        </w:pBdr>
        <w:spacing w:line="480" w:lineRule="auto"/>
        <w:rPr>
          <w:rFonts w:asciiTheme="minorHAnsi" w:eastAsia="Arial" w:hAnsiTheme="minorHAnsi" w:cs="Arial"/>
          <w:color w:val="333333"/>
          <w:sz w:val="21"/>
          <w:szCs w:val="21"/>
        </w:rPr>
      </w:pPr>
      <w:r w:rsidRPr="00925898">
        <w:rPr>
          <w:rFonts w:asciiTheme="minorHAnsi" w:eastAsia="Arial" w:hAnsiTheme="minorHAnsi" w:cs="Arial"/>
          <w:color w:val="333333"/>
          <w:sz w:val="21"/>
          <w:szCs w:val="21"/>
        </w:rPr>
        <w:t>__________________________________________________________________________________________________________________________________________________________________________</w:t>
      </w:r>
      <w:r>
        <w:rPr>
          <w:rFonts w:asciiTheme="minorHAnsi" w:eastAsia="Arial" w:hAnsiTheme="minorHAnsi" w:cs="Arial"/>
          <w:color w:val="333333"/>
          <w:sz w:val="21"/>
          <w:szCs w:val="21"/>
        </w:rPr>
        <w:t>____________________</w:t>
      </w:r>
      <w:r w:rsidRPr="00925898">
        <w:rPr>
          <w:rFonts w:asciiTheme="minorHAnsi" w:eastAsia="Arial" w:hAnsiTheme="minorHAnsi" w:cs="Arial"/>
          <w:color w:val="333333"/>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3CC2E4" w14:textId="77777777" w:rsidR="009D4A67" w:rsidRPr="00925898" w:rsidRDefault="009D4A67" w:rsidP="009D4A67">
      <w:pPr>
        <w:pBdr>
          <w:top w:val="none" w:sz="0" w:space="0" w:color="auto"/>
          <w:left w:val="none" w:sz="0" w:space="0" w:color="auto"/>
          <w:bottom w:val="none" w:sz="0" w:space="0" w:color="auto"/>
          <w:right w:val="none" w:sz="0" w:space="0" w:color="auto"/>
          <w:between w:val="none" w:sz="0" w:space="0" w:color="auto"/>
        </w:pBdr>
        <w:spacing w:after="0" w:line="276" w:lineRule="auto"/>
        <w:rPr>
          <w:rFonts w:asciiTheme="minorHAnsi" w:eastAsia="Arial" w:hAnsiTheme="minorHAnsi" w:cs="Arial"/>
        </w:rPr>
      </w:pPr>
      <w:r w:rsidRPr="00925898">
        <w:rPr>
          <w:rFonts w:asciiTheme="minorHAnsi" w:eastAsia="Arial" w:hAnsiTheme="minorHAnsi" w:cs="Arial"/>
        </w:rPr>
        <w:t xml:space="preserve">(iii) Amy lived with her phobic fear of heights for several years, adopting avoidant behaviours and barely coping with the physiological effects. Eventually, she decided to take steps to seek evidence based interventions to treat her phobia. </w:t>
      </w:r>
    </w:p>
    <w:p w14:paraId="470D7620" w14:textId="77777777" w:rsidR="009D4A67" w:rsidRPr="00925898" w:rsidRDefault="009D4A67" w:rsidP="009D4A67">
      <w:pPr>
        <w:pBdr>
          <w:top w:val="none" w:sz="0" w:space="0" w:color="auto"/>
          <w:left w:val="none" w:sz="0" w:space="0" w:color="auto"/>
          <w:bottom w:val="none" w:sz="0" w:space="0" w:color="auto"/>
          <w:right w:val="none" w:sz="0" w:space="0" w:color="auto"/>
          <w:between w:val="none" w:sz="0" w:space="0" w:color="auto"/>
        </w:pBdr>
        <w:spacing w:after="0" w:line="276" w:lineRule="auto"/>
        <w:rPr>
          <w:rFonts w:asciiTheme="minorHAnsi" w:eastAsia="Arial" w:hAnsiTheme="minorHAnsi" w:cs="Arial"/>
        </w:rPr>
      </w:pPr>
    </w:p>
    <w:p w14:paraId="6A798689" w14:textId="77777777" w:rsidR="009D4A67" w:rsidRPr="00925898" w:rsidRDefault="009D4A67" w:rsidP="009D4A67">
      <w:pPr>
        <w:pBdr>
          <w:top w:val="none" w:sz="0" w:space="0" w:color="auto"/>
          <w:left w:val="none" w:sz="0" w:space="0" w:color="auto"/>
          <w:bottom w:val="none" w:sz="0" w:space="0" w:color="auto"/>
          <w:right w:val="none" w:sz="0" w:space="0" w:color="auto"/>
          <w:between w:val="none" w:sz="0" w:space="0" w:color="auto"/>
        </w:pBdr>
        <w:spacing w:after="0" w:line="276" w:lineRule="auto"/>
        <w:rPr>
          <w:rFonts w:asciiTheme="minorHAnsi" w:eastAsia="Arial" w:hAnsiTheme="minorHAnsi" w:cs="Arial"/>
        </w:rPr>
      </w:pPr>
      <w:r w:rsidRPr="00925898">
        <w:rPr>
          <w:rFonts w:asciiTheme="minorHAnsi" w:eastAsia="Arial" w:hAnsiTheme="minorHAnsi" w:cs="Arial"/>
        </w:rPr>
        <w:t>The following table sets out the stages in the transtheoretical model of behaviour change.</w:t>
      </w:r>
    </w:p>
    <w:p w14:paraId="532B1899" w14:textId="77777777" w:rsidR="009D4A67" w:rsidRPr="00925898" w:rsidRDefault="009D4A67" w:rsidP="009D4A67">
      <w:pPr>
        <w:pBdr>
          <w:top w:val="none" w:sz="0" w:space="0" w:color="auto"/>
          <w:left w:val="none" w:sz="0" w:space="0" w:color="auto"/>
          <w:bottom w:val="none" w:sz="0" w:space="0" w:color="auto"/>
          <w:right w:val="none" w:sz="0" w:space="0" w:color="auto"/>
          <w:between w:val="none" w:sz="0" w:space="0" w:color="auto"/>
        </w:pBdr>
        <w:spacing w:after="0" w:line="276" w:lineRule="auto"/>
        <w:rPr>
          <w:rFonts w:asciiTheme="minorHAnsi" w:eastAsia="Arial" w:hAnsiTheme="minorHAnsi" w:cs="Arial"/>
        </w:rPr>
      </w:pPr>
      <w:r w:rsidRPr="00925898">
        <w:rPr>
          <w:rFonts w:asciiTheme="minorHAnsi" w:eastAsia="Arial" w:hAnsiTheme="minorHAnsi" w:cs="Arial"/>
        </w:rPr>
        <w:t>Refer to the experiences Amy may have had in making her decision to seek treatment and complete the table with typical comments she may have made to reflect her thinking at each stage.  (5 marks)</w:t>
      </w:r>
    </w:p>
    <w:p w14:paraId="375B95D3" w14:textId="77777777" w:rsidR="009D4A67" w:rsidRPr="00925898" w:rsidRDefault="009D4A67" w:rsidP="009D4A67">
      <w:pPr>
        <w:widowControl w:val="0"/>
        <w:pBdr>
          <w:top w:val="none" w:sz="0" w:space="0" w:color="auto"/>
          <w:left w:val="none" w:sz="0" w:space="0" w:color="auto"/>
          <w:bottom w:val="none" w:sz="0" w:space="0" w:color="auto"/>
          <w:right w:val="none" w:sz="0" w:space="0" w:color="auto"/>
          <w:between w:val="none" w:sz="0" w:space="0" w:color="auto"/>
        </w:pBdr>
        <w:spacing w:after="0" w:line="276" w:lineRule="auto"/>
        <w:rPr>
          <w:rFonts w:asciiTheme="minorHAnsi" w:eastAsia="Arial" w:hAnsiTheme="minorHAnsi" w:cs="Arial"/>
        </w:rPr>
      </w:pPr>
    </w:p>
    <w:tbl>
      <w:tblPr>
        <w:tblW w:w="10590" w:type="dxa"/>
        <w:tblInd w:w="-509"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2655"/>
        <w:gridCol w:w="7935"/>
      </w:tblGrid>
      <w:tr w:rsidR="009D4A67" w:rsidRPr="00925898" w14:paraId="56A8C556" w14:textId="77777777" w:rsidTr="009D4A67">
        <w:trPr>
          <w:trHeight w:val="540"/>
        </w:trPr>
        <w:tc>
          <w:tcPr>
            <w:tcW w:w="2655" w:type="dxa"/>
            <w:shd w:val="clear" w:color="auto" w:fill="CCCCCC"/>
            <w:tcMar>
              <w:top w:w="140" w:type="dxa"/>
              <w:left w:w="140" w:type="dxa"/>
              <w:bottom w:w="140" w:type="dxa"/>
              <w:right w:w="140" w:type="dxa"/>
            </w:tcMar>
          </w:tcPr>
          <w:p w14:paraId="4F8F9D3D" w14:textId="77777777" w:rsidR="009D4A67" w:rsidRPr="00925898" w:rsidRDefault="009D4A67" w:rsidP="00DD727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Varela Round" w:hAnsiTheme="minorHAnsi" w:cs="Varela Round"/>
                <w:b/>
                <w:sz w:val="28"/>
                <w:szCs w:val="28"/>
              </w:rPr>
            </w:pPr>
            <w:r w:rsidRPr="00925898">
              <w:rPr>
                <w:rFonts w:asciiTheme="minorHAnsi" w:eastAsia="Varela Round" w:hAnsiTheme="minorHAnsi" w:cs="Varela Round"/>
                <w:b/>
                <w:sz w:val="28"/>
                <w:szCs w:val="28"/>
              </w:rPr>
              <w:t>Stage of change</w:t>
            </w:r>
          </w:p>
        </w:tc>
        <w:tc>
          <w:tcPr>
            <w:tcW w:w="7935" w:type="dxa"/>
            <w:shd w:val="clear" w:color="auto" w:fill="CCCCCC"/>
            <w:tcMar>
              <w:top w:w="140" w:type="dxa"/>
              <w:left w:w="140" w:type="dxa"/>
              <w:bottom w:w="140" w:type="dxa"/>
              <w:right w:w="140" w:type="dxa"/>
            </w:tcMar>
          </w:tcPr>
          <w:p w14:paraId="539001FA" w14:textId="77777777" w:rsidR="009D4A67" w:rsidRPr="00925898" w:rsidRDefault="009D4A67" w:rsidP="00DD7273">
            <w:pPr>
              <w:widowControl w:val="0"/>
              <w:pBdr>
                <w:top w:val="none" w:sz="0" w:space="0" w:color="auto"/>
                <w:left w:val="none" w:sz="0" w:space="0" w:color="auto"/>
                <w:bottom w:val="none" w:sz="0" w:space="0" w:color="auto"/>
                <w:right w:val="none" w:sz="0" w:space="0" w:color="auto"/>
                <w:between w:val="none" w:sz="0" w:space="0" w:color="auto"/>
              </w:pBdr>
              <w:spacing w:after="0" w:line="276" w:lineRule="auto"/>
              <w:rPr>
                <w:rFonts w:asciiTheme="minorHAnsi" w:eastAsia="Arial" w:hAnsiTheme="minorHAnsi" w:cs="Arial"/>
              </w:rPr>
            </w:pPr>
            <w:r w:rsidRPr="00925898">
              <w:rPr>
                <w:rFonts w:asciiTheme="minorHAnsi" w:eastAsia="Arial" w:hAnsiTheme="minorHAnsi" w:cs="Arial"/>
              </w:rPr>
              <w:t>Typical comments Amy may have made that reflects her thinking at each stage</w:t>
            </w:r>
          </w:p>
        </w:tc>
      </w:tr>
      <w:tr w:rsidR="009D4A67" w:rsidRPr="00925898" w14:paraId="6FA2A7F9" w14:textId="77777777" w:rsidTr="009D4A67">
        <w:trPr>
          <w:trHeight w:val="566"/>
        </w:trPr>
        <w:tc>
          <w:tcPr>
            <w:tcW w:w="2655" w:type="dxa"/>
            <w:tcMar>
              <w:top w:w="140" w:type="dxa"/>
              <w:left w:w="140" w:type="dxa"/>
              <w:bottom w:w="140" w:type="dxa"/>
              <w:right w:w="140" w:type="dxa"/>
            </w:tcMar>
          </w:tcPr>
          <w:p w14:paraId="23A75534" w14:textId="77777777" w:rsidR="009D4A67" w:rsidRPr="00925898" w:rsidRDefault="009D4A67" w:rsidP="00DD727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Lato" w:hAnsiTheme="minorHAnsi" w:cs="Lato"/>
                <w:b/>
                <w:sz w:val="28"/>
                <w:szCs w:val="28"/>
              </w:rPr>
            </w:pPr>
            <w:r w:rsidRPr="00925898">
              <w:rPr>
                <w:rFonts w:asciiTheme="minorHAnsi" w:eastAsia="Lato" w:hAnsiTheme="minorHAnsi" w:cs="Lato"/>
                <w:b/>
                <w:sz w:val="28"/>
                <w:szCs w:val="28"/>
              </w:rPr>
              <w:t>Pre-contemplation</w:t>
            </w:r>
          </w:p>
        </w:tc>
        <w:tc>
          <w:tcPr>
            <w:tcW w:w="7935" w:type="dxa"/>
            <w:tcMar>
              <w:top w:w="140" w:type="dxa"/>
              <w:left w:w="140" w:type="dxa"/>
              <w:bottom w:w="140" w:type="dxa"/>
              <w:right w:w="140" w:type="dxa"/>
            </w:tcMar>
          </w:tcPr>
          <w:p w14:paraId="657C6103" w14:textId="77777777" w:rsidR="009D4A67" w:rsidRPr="00925898" w:rsidRDefault="009D4A67" w:rsidP="00DD7273">
            <w:pPr>
              <w:widowControl w:val="0"/>
              <w:pBdr>
                <w:top w:val="none" w:sz="0" w:space="0" w:color="auto"/>
                <w:left w:val="none" w:sz="0" w:space="0" w:color="auto"/>
                <w:bottom w:val="none" w:sz="0" w:space="0" w:color="auto"/>
                <w:right w:val="none" w:sz="0" w:space="0" w:color="auto"/>
                <w:between w:val="none" w:sz="0" w:space="0" w:color="auto"/>
              </w:pBdr>
              <w:spacing w:after="0" w:line="276" w:lineRule="auto"/>
              <w:ind w:right="-20"/>
              <w:rPr>
                <w:rFonts w:asciiTheme="minorHAnsi" w:eastAsia="Arial" w:hAnsiTheme="minorHAnsi" w:cs="Arial"/>
              </w:rPr>
            </w:pPr>
          </w:p>
        </w:tc>
      </w:tr>
      <w:tr w:rsidR="009D4A67" w:rsidRPr="00925898" w14:paraId="7E7D70DB" w14:textId="77777777" w:rsidTr="009D4A67">
        <w:trPr>
          <w:trHeight w:val="397"/>
        </w:trPr>
        <w:tc>
          <w:tcPr>
            <w:tcW w:w="2655" w:type="dxa"/>
            <w:tcMar>
              <w:top w:w="140" w:type="dxa"/>
              <w:left w:w="140" w:type="dxa"/>
              <w:bottom w:w="140" w:type="dxa"/>
              <w:right w:w="140" w:type="dxa"/>
            </w:tcMar>
          </w:tcPr>
          <w:p w14:paraId="4E12ED46" w14:textId="77777777" w:rsidR="009D4A67" w:rsidRPr="00925898" w:rsidRDefault="009D4A67" w:rsidP="00DD727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Lato" w:hAnsiTheme="minorHAnsi" w:cs="Lato"/>
                <w:b/>
                <w:sz w:val="28"/>
                <w:szCs w:val="28"/>
              </w:rPr>
            </w:pPr>
            <w:r w:rsidRPr="00925898">
              <w:rPr>
                <w:rFonts w:asciiTheme="minorHAnsi" w:eastAsia="Lato" w:hAnsiTheme="minorHAnsi" w:cs="Lato"/>
                <w:b/>
                <w:sz w:val="28"/>
                <w:szCs w:val="28"/>
              </w:rPr>
              <w:t>Contemplation</w:t>
            </w:r>
          </w:p>
        </w:tc>
        <w:tc>
          <w:tcPr>
            <w:tcW w:w="7935" w:type="dxa"/>
            <w:tcMar>
              <w:top w:w="140" w:type="dxa"/>
              <w:left w:w="140" w:type="dxa"/>
              <w:bottom w:w="140" w:type="dxa"/>
              <w:right w:w="140" w:type="dxa"/>
            </w:tcMar>
          </w:tcPr>
          <w:p w14:paraId="47256CF9" w14:textId="77777777" w:rsidR="009D4A67" w:rsidRDefault="009D4A67" w:rsidP="00DD7273">
            <w:pPr>
              <w:widowControl w:val="0"/>
              <w:pBdr>
                <w:top w:val="none" w:sz="0" w:space="0" w:color="auto"/>
                <w:left w:val="none" w:sz="0" w:space="0" w:color="auto"/>
                <w:bottom w:val="none" w:sz="0" w:space="0" w:color="auto"/>
                <w:right w:val="none" w:sz="0" w:space="0" w:color="auto"/>
                <w:between w:val="none" w:sz="0" w:space="0" w:color="auto"/>
              </w:pBdr>
              <w:spacing w:after="0" w:line="276" w:lineRule="auto"/>
              <w:rPr>
                <w:rFonts w:asciiTheme="minorHAnsi" w:eastAsia="Arial" w:hAnsiTheme="minorHAnsi" w:cs="Arial"/>
              </w:rPr>
            </w:pPr>
          </w:p>
          <w:p w14:paraId="01D25E6F" w14:textId="77777777" w:rsidR="009D4A67" w:rsidRPr="00925898" w:rsidRDefault="009D4A67" w:rsidP="00DD7273">
            <w:pPr>
              <w:widowControl w:val="0"/>
              <w:pBdr>
                <w:top w:val="none" w:sz="0" w:space="0" w:color="auto"/>
                <w:left w:val="none" w:sz="0" w:space="0" w:color="auto"/>
                <w:bottom w:val="none" w:sz="0" w:space="0" w:color="auto"/>
                <w:right w:val="none" w:sz="0" w:space="0" w:color="auto"/>
                <w:between w:val="none" w:sz="0" w:space="0" w:color="auto"/>
              </w:pBdr>
              <w:spacing w:after="0" w:line="276" w:lineRule="auto"/>
              <w:rPr>
                <w:rFonts w:asciiTheme="minorHAnsi" w:eastAsia="Arial" w:hAnsiTheme="minorHAnsi" w:cs="Arial"/>
              </w:rPr>
            </w:pPr>
          </w:p>
        </w:tc>
      </w:tr>
      <w:tr w:rsidR="009D4A67" w:rsidRPr="00925898" w14:paraId="5EB26E83" w14:textId="77777777" w:rsidTr="009D4A67">
        <w:trPr>
          <w:trHeight w:val="419"/>
        </w:trPr>
        <w:tc>
          <w:tcPr>
            <w:tcW w:w="2655" w:type="dxa"/>
            <w:tcMar>
              <w:top w:w="140" w:type="dxa"/>
              <w:left w:w="140" w:type="dxa"/>
              <w:bottom w:w="140" w:type="dxa"/>
              <w:right w:w="140" w:type="dxa"/>
            </w:tcMar>
          </w:tcPr>
          <w:p w14:paraId="2D5F8C08" w14:textId="77777777" w:rsidR="009D4A67" w:rsidRPr="00925898" w:rsidRDefault="009D4A67" w:rsidP="00DD727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Lato" w:hAnsiTheme="minorHAnsi" w:cs="Lato"/>
                <w:b/>
                <w:sz w:val="28"/>
                <w:szCs w:val="28"/>
              </w:rPr>
            </w:pPr>
            <w:r w:rsidRPr="00925898">
              <w:rPr>
                <w:rFonts w:asciiTheme="minorHAnsi" w:eastAsia="Lato" w:hAnsiTheme="minorHAnsi" w:cs="Lato"/>
                <w:b/>
                <w:sz w:val="28"/>
                <w:szCs w:val="28"/>
              </w:rPr>
              <w:t>Preparation</w:t>
            </w:r>
          </w:p>
        </w:tc>
        <w:tc>
          <w:tcPr>
            <w:tcW w:w="7935" w:type="dxa"/>
            <w:tcMar>
              <w:top w:w="140" w:type="dxa"/>
              <w:left w:w="140" w:type="dxa"/>
              <w:bottom w:w="140" w:type="dxa"/>
              <w:right w:w="140" w:type="dxa"/>
            </w:tcMar>
          </w:tcPr>
          <w:p w14:paraId="458BCCDF" w14:textId="77777777" w:rsidR="009D4A67" w:rsidRDefault="009D4A67" w:rsidP="00DD7273">
            <w:pPr>
              <w:widowControl w:val="0"/>
              <w:pBdr>
                <w:top w:val="none" w:sz="0" w:space="0" w:color="auto"/>
                <w:left w:val="none" w:sz="0" w:space="0" w:color="auto"/>
                <w:bottom w:val="none" w:sz="0" w:space="0" w:color="auto"/>
                <w:right w:val="none" w:sz="0" w:space="0" w:color="auto"/>
                <w:between w:val="none" w:sz="0" w:space="0" w:color="auto"/>
              </w:pBdr>
              <w:spacing w:after="0" w:line="276" w:lineRule="auto"/>
              <w:rPr>
                <w:rFonts w:asciiTheme="minorHAnsi" w:eastAsia="Arial" w:hAnsiTheme="minorHAnsi" w:cs="Arial"/>
              </w:rPr>
            </w:pPr>
          </w:p>
          <w:p w14:paraId="1F3F692C" w14:textId="77777777" w:rsidR="009D4A67" w:rsidRPr="00925898" w:rsidRDefault="009D4A67" w:rsidP="00DD7273">
            <w:pPr>
              <w:widowControl w:val="0"/>
              <w:pBdr>
                <w:top w:val="none" w:sz="0" w:space="0" w:color="auto"/>
                <w:left w:val="none" w:sz="0" w:space="0" w:color="auto"/>
                <w:bottom w:val="none" w:sz="0" w:space="0" w:color="auto"/>
                <w:right w:val="none" w:sz="0" w:space="0" w:color="auto"/>
                <w:between w:val="none" w:sz="0" w:space="0" w:color="auto"/>
              </w:pBdr>
              <w:spacing w:after="0" w:line="276" w:lineRule="auto"/>
              <w:rPr>
                <w:rFonts w:asciiTheme="minorHAnsi" w:eastAsia="Arial" w:hAnsiTheme="minorHAnsi" w:cs="Arial"/>
              </w:rPr>
            </w:pPr>
          </w:p>
        </w:tc>
      </w:tr>
      <w:tr w:rsidR="009D4A67" w:rsidRPr="00925898" w14:paraId="7B0778B4" w14:textId="77777777" w:rsidTr="009D4A67">
        <w:trPr>
          <w:trHeight w:val="698"/>
        </w:trPr>
        <w:tc>
          <w:tcPr>
            <w:tcW w:w="2655" w:type="dxa"/>
            <w:tcMar>
              <w:top w:w="140" w:type="dxa"/>
              <w:left w:w="140" w:type="dxa"/>
              <w:bottom w:w="140" w:type="dxa"/>
              <w:right w:w="140" w:type="dxa"/>
            </w:tcMar>
          </w:tcPr>
          <w:p w14:paraId="7E4673E6" w14:textId="77777777" w:rsidR="009D4A67" w:rsidRPr="00925898" w:rsidRDefault="009D4A67" w:rsidP="00DD727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Lato" w:hAnsiTheme="minorHAnsi" w:cs="Lato"/>
                <w:b/>
                <w:sz w:val="28"/>
                <w:szCs w:val="28"/>
              </w:rPr>
            </w:pPr>
            <w:r w:rsidRPr="00925898">
              <w:rPr>
                <w:rFonts w:asciiTheme="minorHAnsi" w:eastAsia="Lato" w:hAnsiTheme="minorHAnsi" w:cs="Lato"/>
                <w:b/>
                <w:sz w:val="28"/>
                <w:szCs w:val="28"/>
              </w:rPr>
              <w:t>Action</w:t>
            </w:r>
          </w:p>
        </w:tc>
        <w:tc>
          <w:tcPr>
            <w:tcW w:w="7935" w:type="dxa"/>
            <w:tcMar>
              <w:top w:w="140" w:type="dxa"/>
              <w:left w:w="140" w:type="dxa"/>
              <w:bottom w:w="140" w:type="dxa"/>
              <w:right w:w="140" w:type="dxa"/>
            </w:tcMar>
          </w:tcPr>
          <w:p w14:paraId="6FD9365D" w14:textId="77777777" w:rsidR="009D4A67" w:rsidRPr="00925898" w:rsidRDefault="009D4A67" w:rsidP="00DD7273">
            <w:pPr>
              <w:widowControl w:val="0"/>
              <w:pBdr>
                <w:top w:val="none" w:sz="0" w:space="0" w:color="auto"/>
                <w:left w:val="none" w:sz="0" w:space="0" w:color="auto"/>
                <w:bottom w:val="none" w:sz="0" w:space="0" w:color="auto"/>
                <w:right w:val="none" w:sz="0" w:space="0" w:color="auto"/>
                <w:between w:val="none" w:sz="0" w:space="0" w:color="auto"/>
              </w:pBdr>
              <w:spacing w:after="0" w:line="276" w:lineRule="auto"/>
              <w:rPr>
                <w:rFonts w:asciiTheme="minorHAnsi" w:eastAsia="Arial" w:hAnsiTheme="minorHAnsi" w:cs="Arial"/>
              </w:rPr>
            </w:pPr>
          </w:p>
        </w:tc>
      </w:tr>
      <w:tr w:rsidR="009D4A67" w:rsidRPr="00925898" w14:paraId="4D67F9B7" w14:textId="77777777" w:rsidTr="009D4A67">
        <w:trPr>
          <w:trHeight w:val="684"/>
        </w:trPr>
        <w:tc>
          <w:tcPr>
            <w:tcW w:w="2655" w:type="dxa"/>
            <w:tcMar>
              <w:top w:w="140" w:type="dxa"/>
              <w:left w:w="140" w:type="dxa"/>
              <w:bottom w:w="140" w:type="dxa"/>
              <w:right w:w="140" w:type="dxa"/>
            </w:tcMar>
          </w:tcPr>
          <w:p w14:paraId="68AE9962" w14:textId="77777777" w:rsidR="009D4A67" w:rsidRPr="00925898" w:rsidRDefault="009D4A67" w:rsidP="00DD7273">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Lato" w:hAnsiTheme="minorHAnsi" w:cs="Lato"/>
                <w:b/>
                <w:sz w:val="28"/>
                <w:szCs w:val="28"/>
              </w:rPr>
            </w:pPr>
            <w:r w:rsidRPr="00925898">
              <w:rPr>
                <w:rFonts w:asciiTheme="minorHAnsi" w:eastAsia="Lato" w:hAnsiTheme="minorHAnsi" w:cs="Lato"/>
                <w:b/>
                <w:sz w:val="28"/>
                <w:szCs w:val="28"/>
              </w:rPr>
              <w:t>Maintenance</w:t>
            </w:r>
          </w:p>
        </w:tc>
        <w:tc>
          <w:tcPr>
            <w:tcW w:w="7935" w:type="dxa"/>
            <w:tcMar>
              <w:top w:w="140" w:type="dxa"/>
              <w:left w:w="140" w:type="dxa"/>
              <w:bottom w:w="140" w:type="dxa"/>
              <w:right w:w="140" w:type="dxa"/>
            </w:tcMar>
          </w:tcPr>
          <w:p w14:paraId="0D3F3885" w14:textId="77777777" w:rsidR="009D4A67" w:rsidRPr="00925898" w:rsidRDefault="009D4A67" w:rsidP="00DD7273">
            <w:pPr>
              <w:widowControl w:val="0"/>
              <w:pBdr>
                <w:top w:val="none" w:sz="0" w:space="0" w:color="auto"/>
                <w:left w:val="none" w:sz="0" w:space="0" w:color="auto"/>
                <w:bottom w:val="none" w:sz="0" w:space="0" w:color="auto"/>
                <w:right w:val="none" w:sz="0" w:space="0" w:color="auto"/>
                <w:between w:val="none" w:sz="0" w:space="0" w:color="auto"/>
              </w:pBdr>
              <w:spacing w:after="0" w:line="276" w:lineRule="auto"/>
              <w:rPr>
                <w:rFonts w:asciiTheme="minorHAnsi" w:eastAsia="Arial" w:hAnsiTheme="minorHAnsi" w:cs="Arial"/>
              </w:rPr>
            </w:pPr>
          </w:p>
        </w:tc>
      </w:tr>
    </w:tbl>
    <w:p w14:paraId="28E3D28D" w14:textId="77777777" w:rsidR="005A0DA8" w:rsidRDefault="005A0DA8"/>
    <w:tbl>
      <w:tblPr>
        <w:tblW w:w="101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0"/>
      </w:tblGrid>
      <w:tr w:rsidR="00A1723F" w14:paraId="7D890F19" w14:textId="77777777" w:rsidTr="00DD7273">
        <w:trPr>
          <w:trHeight w:val="1500"/>
        </w:trPr>
        <w:tc>
          <w:tcPr>
            <w:tcW w:w="10180" w:type="dxa"/>
            <w:shd w:val="clear" w:color="auto" w:fill="auto"/>
            <w:tcMar>
              <w:top w:w="100" w:type="dxa"/>
              <w:left w:w="100" w:type="dxa"/>
              <w:bottom w:w="100" w:type="dxa"/>
              <w:right w:w="100" w:type="dxa"/>
            </w:tcMar>
          </w:tcPr>
          <w:p w14:paraId="6C44AB10" w14:textId="77777777" w:rsidR="00A1723F" w:rsidRPr="008471F9" w:rsidRDefault="00A1723F" w:rsidP="00DD7273">
            <w:pPr>
              <w:spacing w:after="0" w:line="360" w:lineRule="auto"/>
              <w:jc w:val="center"/>
              <w:rPr>
                <w:rFonts w:ascii="Segoe UI" w:eastAsia="Lato" w:hAnsi="Segoe UI" w:cs="Segoe UI"/>
                <w:b/>
                <w:sz w:val="48"/>
                <w:szCs w:val="48"/>
              </w:rPr>
            </w:pPr>
            <w:r w:rsidRPr="008471F9">
              <w:rPr>
                <w:rFonts w:ascii="Segoe UI" w:eastAsia="Lato" w:hAnsi="Segoe UI" w:cs="Segoe UI"/>
                <w:b/>
                <w:sz w:val="36"/>
                <w:szCs w:val="36"/>
              </w:rPr>
              <w:t>2017 PSYCH UNIT 4</w:t>
            </w:r>
            <w:r w:rsidRPr="008471F9">
              <w:rPr>
                <w:rFonts w:ascii="Segoe UI" w:eastAsia="Lato" w:hAnsi="Segoe UI" w:cs="Segoe UI"/>
                <w:sz w:val="36"/>
                <w:szCs w:val="36"/>
              </w:rPr>
              <w:t xml:space="preserve">   </w:t>
            </w:r>
            <w:r w:rsidRPr="008471F9">
              <w:rPr>
                <w:rFonts w:ascii="Segoe UI" w:eastAsia="Lato" w:hAnsi="Segoe UI" w:cs="Segoe UI"/>
                <w:b/>
                <w:sz w:val="36"/>
                <w:szCs w:val="36"/>
              </w:rPr>
              <w:t>Area of Study 1   Outcome 2 A</w:t>
            </w:r>
          </w:p>
          <w:p w14:paraId="21636792" w14:textId="77777777" w:rsidR="00A1723F" w:rsidRDefault="00A1723F" w:rsidP="00DD7273">
            <w:pPr>
              <w:spacing w:after="0" w:line="360" w:lineRule="auto"/>
              <w:rPr>
                <w:rFonts w:ascii="Lato" w:eastAsia="Lato" w:hAnsi="Lato" w:cs="Lato"/>
                <w:b/>
                <w:sz w:val="36"/>
                <w:szCs w:val="36"/>
              </w:rPr>
            </w:pPr>
            <w:r w:rsidRPr="008471F9">
              <w:rPr>
                <w:rFonts w:ascii="Segoe UI" w:eastAsia="Lato" w:hAnsi="Segoe UI" w:cs="Segoe UI"/>
                <w:b/>
                <w:sz w:val="48"/>
                <w:szCs w:val="48"/>
              </w:rPr>
              <w:t xml:space="preserve">                       SUGGESTED ANSWERS</w:t>
            </w:r>
          </w:p>
        </w:tc>
      </w:tr>
    </w:tbl>
    <w:p w14:paraId="0E1521BB" w14:textId="77777777" w:rsidR="00A1723F" w:rsidRDefault="00A1723F" w:rsidP="00A1723F">
      <w:pPr>
        <w:spacing w:after="0" w:line="360" w:lineRule="auto"/>
        <w:rPr>
          <w:rFonts w:ascii="Lato" w:eastAsia="Lato" w:hAnsi="Lato" w:cs="Lato"/>
        </w:rPr>
      </w:pPr>
    </w:p>
    <w:p w14:paraId="5BBBA8EC"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line="240" w:lineRule="auto"/>
        <w:rPr>
          <w:rFonts w:ascii="Arial" w:eastAsia="Arial" w:hAnsi="Arial" w:cs="Arial"/>
          <w:b/>
        </w:rPr>
      </w:pPr>
      <w:r>
        <w:rPr>
          <w:rFonts w:ascii="Arial" w:eastAsia="Arial" w:hAnsi="Arial" w:cs="Arial"/>
          <w:b/>
          <w:sz w:val="24"/>
          <w:szCs w:val="24"/>
          <w:highlight w:val="white"/>
        </w:rPr>
        <w:t xml:space="preserve">QUESTION 1  (15 marks)   </w:t>
      </w:r>
      <w:r>
        <w:rPr>
          <w:rFonts w:ascii="Arial" w:eastAsia="Arial" w:hAnsi="Arial" w:cs="Arial"/>
          <w:b/>
          <w:highlight w:val="white"/>
        </w:rPr>
        <w:t xml:space="preserve">a) </w:t>
      </w:r>
      <w:r>
        <w:rPr>
          <w:rFonts w:ascii="Arial" w:eastAsia="Arial" w:hAnsi="Arial" w:cs="Arial"/>
          <w:b/>
        </w:rPr>
        <w:t xml:space="preserve">Read the information in the MEDIA ARTICLE about Aaron’s specific phobia of buttons.   Analyse Aaron’s specific phobia of buttons by </w:t>
      </w:r>
      <w:r>
        <w:rPr>
          <w:rFonts w:ascii="Arial" w:eastAsia="Arial" w:hAnsi="Arial" w:cs="Arial"/>
          <w:b/>
          <w:u w:val="single"/>
        </w:rPr>
        <w:t xml:space="preserve">identifying </w:t>
      </w:r>
      <w:r>
        <w:rPr>
          <w:rFonts w:ascii="Arial" w:eastAsia="Arial" w:hAnsi="Arial" w:cs="Arial"/>
          <w:b/>
        </w:rPr>
        <w:t xml:space="preserve">the contributing social factors. Make direct reference to at least </w:t>
      </w:r>
      <w:r>
        <w:rPr>
          <w:rFonts w:ascii="Arial" w:eastAsia="Arial" w:hAnsi="Arial" w:cs="Arial"/>
          <w:b/>
          <w:u w:val="single"/>
        </w:rPr>
        <w:t>one example</w:t>
      </w:r>
      <w:r>
        <w:rPr>
          <w:rFonts w:ascii="Arial" w:eastAsia="Arial" w:hAnsi="Arial" w:cs="Arial"/>
          <w:b/>
        </w:rPr>
        <w:t xml:space="preserve"> of each of the following and </w:t>
      </w:r>
      <w:r>
        <w:rPr>
          <w:rFonts w:ascii="Arial" w:eastAsia="Arial" w:hAnsi="Arial" w:cs="Arial"/>
          <w:b/>
          <w:u w:val="single"/>
        </w:rPr>
        <w:t>explain</w:t>
      </w:r>
      <w:r>
        <w:rPr>
          <w:rFonts w:ascii="Arial" w:eastAsia="Arial" w:hAnsi="Arial" w:cs="Arial"/>
          <w:b/>
        </w:rPr>
        <w:t xml:space="preserve"> their contribution to the specific phobia: </w:t>
      </w:r>
    </w:p>
    <w:p w14:paraId="494C4318" w14:textId="77777777" w:rsidR="00A1723F" w:rsidRDefault="00A1723F" w:rsidP="00A1723F">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b/>
        </w:rPr>
      </w:pPr>
      <w:r>
        <w:rPr>
          <w:rFonts w:ascii="Arial" w:eastAsia="Arial" w:hAnsi="Arial" w:cs="Arial"/>
          <w:b/>
        </w:rPr>
        <w:t>precipitating social factor</w:t>
      </w:r>
    </w:p>
    <w:p w14:paraId="0DB6D600" w14:textId="77777777" w:rsidR="00A1723F" w:rsidRDefault="00A1723F" w:rsidP="00A1723F">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b/>
        </w:rPr>
      </w:pPr>
      <w:r>
        <w:rPr>
          <w:rFonts w:ascii="Arial" w:eastAsia="Arial" w:hAnsi="Arial" w:cs="Arial"/>
          <w:b/>
        </w:rPr>
        <w:t>perpetuating social factor</w:t>
      </w:r>
    </w:p>
    <w:p w14:paraId="3A3C6F27" w14:textId="77777777" w:rsidR="00A1723F" w:rsidRDefault="00A1723F" w:rsidP="00A1723F">
      <w:pPr>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b/>
        </w:rPr>
      </w:pPr>
      <w:r>
        <w:rPr>
          <w:rFonts w:ascii="Arial" w:eastAsia="Arial" w:hAnsi="Arial" w:cs="Arial"/>
          <w:b/>
        </w:rPr>
        <w:t xml:space="preserve">protective evidence-based social intervention                </w:t>
      </w:r>
      <w:r>
        <w:rPr>
          <w:rFonts w:ascii="Arial" w:eastAsia="Arial" w:hAnsi="Arial" w:cs="Arial"/>
          <w:b/>
        </w:rPr>
        <w:tab/>
      </w:r>
      <w:r>
        <w:rPr>
          <w:rFonts w:ascii="Arial" w:eastAsia="Arial" w:hAnsi="Arial" w:cs="Arial"/>
          <w:b/>
        </w:rPr>
        <w:tab/>
      </w:r>
      <w:r>
        <w:rPr>
          <w:rFonts w:ascii="Arial" w:eastAsia="Arial" w:hAnsi="Arial" w:cs="Arial"/>
          <w:b/>
        </w:rPr>
        <w:tab/>
        <w:t>(3 + 3 + 3 = 9 marks)</w:t>
      </w:r>
    </w:p>
    <w:p w14:paraId="3B810B00"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rPr>
      </w:pPr>
    </w:p>
    <w:p w14:paraId="608FE50D" w14:textId="77777777" w:rsidR="00A1723F" w:rsidRDefault="00A1723F" w:rsidP="00A1723F">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rPr>
      </w:pPr>
      <w:r>
        <w:rPr>
          <w:rFonts w:ascii="Arial" w:eastAsia="Arial" w:hAnsi="Arial" w:cs="Arial"/>
        </w:rPr>
        <w:t xml:space="preserve">identify relevant social factor </w:t>
      </w:r>
    </w:p>
    <w:p w14:paraId="0B530CB3" w14:textId="77777777" w:rsidR="00A1723F" w:rsidRDefault="00A1723F" w:rsidP="00A1723F">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rPr>
      </w:pPr>
      <w:r>
        <w:rPr>
          <w:rFonts w:ascii="Arial" w:eastAsia="Arial" w:hAnsi="Arial" w:cs="Arial"/>
        </w:rPr>
        <w:t xml:space="preserve">one example </w:t>
      </w:r>
    </w:p>
    <w:p w14:paraId="0C1AF4DD" w14:textId="77777777" w:rsidR="00A1723F" w:rsidRDefault="00A1723F" w:rsidP="00A1723F">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rPr>
      </w:pPr>
      <w:r>
        <w:rPr>
          <w:rFonts w:ascii="Arial" w:eastAsia="Arial" w:hAnsi="Arial" w:cs="Arial"/>
        </w:rPr>
        <w:t>explain their contribution to the specific phobia</w:t>
      </w:r>
    </w:p>
    <w:p w14:paraId="013080DB"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rPr>
      </w:pPr>
    </w:p>
    <w:p w14:paraId="3CCBF85F"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rPr>
      </w:pPr>
      <w:r>
        <w:rPr>
          <w:rFonts w:ascii="Arial" w:eastAsia="Arial" w:hAnsi="Arial" w:cs="Arial"/>
          <w:b/>
        </w:rPr>
        <w:t xml:space="preserve"> precipitating social factor </w:t>
      </w:r>
    </w:p>
    <w:p w14:paraId="780431CC"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rPr>
      </w:pPr>
    </w:p>
    <w:p w14:paraId="53F749E2" w14:textId="77777777" w:rsidR="00A1723F" w:rsidRDefault="00A1723F" w:rsidP="00A1723F">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rPr>
      </w:pPr>
      <w:r>
        <w:rPr>
          <w:rFonts w:ascii="Arial" w:eastAsia="Arial" w:hAnsi="Arial" w:cs="Arial"/>
          <w:color w:val="333333"/>
        </w:rPr>
        <w:t xml:space="preserve">specific environmental triggers </w:t>
      </w:r>
    </w:p>
    <w:p w14:paraId="50DA36CC" w14:textId="77777777" w:rsidR="00A1723F" w:rsidRDefault="00A1723F" w:rsidP="00A1723F">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rPr>
      </w:pPr>
      <w:r>
        <w:rPr>
          <w:rFonts w:ascii="Arial" w:eastAsia="Arial" w:hAnsi="Arial" w:cs="Arial"/>
          <w:color w:val="333333"/>
        </w:rPr>
        <w:t>the stimuli of buttons</w:t>
      </w:r>
    </w:p>
    <w:p w14:paraId="5E7505D3" w14:textId="77777777" w:rsidR="00A1723F" w:rsidRDefault="00A1723F" w:rsidP="00A1723F">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color w:val="333333"/>
        </w:rPr>
      </w:pPr>
      <w:r>
        <w:rPr>
          <w:rFonts w:ascii="Arial" w:eastAsia="Arial" w:hAnsi="Arial" w:cs="Arial"/>
          <w:color w:val="333333"/>
        </w:rPr>
        <w:t xml:space="preserve">A precipitating risk factor increases susceptibility to, and contributes to, the occurrence of a specific phobia and are </w:t>
      </w:r>
      <w:r>
        <w:rPr>
          <w:rFonts w:ascii="Arial" w:eastAsia="Arial" w:hAnsi="Arial" w:cs="Arial"/>
          <w:color w:val="333333"/>
          <w:u w:val="single"/>
        </w:rPr>
        <w:t>the immediate factors</w:t>
      </w:r>
      <w:r>
        <w:rPr>
          <w:rFonts w:ascii="Arial" w:eastAsia="Arial" w:hAnsi="Arial" w:cs="Arial"/>
          <w:color w:val="333333"/>
        </w:rPr>
        <w:t xml:space="preserve"> or events that have caused the individual to </w:t>
      </w:r>
      <w:r>
        <w:rPr>
          <w:rFonts w:ascii="Arial" w:eastAsia="Arial" w:hAnsi="Arial" w:cs="Arial"/>
          <w:color w:val="333333"/>
          <w:u w:val="single"/>
        </w:rPr>
        <w:t>experience symptoms ‘now’</w:t>
      </w:r>
      <w:r>
        <w:rPr>
          <w:rFonts w:ascii="Arial" w:eastAsia="Arial" w:hAnsi="Arial" w:cs="Arial"/>
          <w:color w:val="333333"/>
        </w:rPr>
        <w:t xml:space="preserve">. In this case, </w:t>
      </w:r>
      <w:r>
        <w:rPr>
          <w:rFonts w:ascii="Arial" w:eastAsia="Arial" w:hAnsi="Arial" w:cs="Arial"/>
          <w:color w:val="333333"/>
          <w:u w:val="single"/>
        </w:rPr>
        <w:t>the buttons are ‘specific’ objects, that produce or ‘trigger’ an extreme fear response at the time of exposure</w:t>
      </w:r>
      <w:r>
        <w:rPr>
          <w:rFonts w:ascii="Arial" w:eastAsia="Arial" w:hAnsi="Arial" w:cs="Arial"/>
          <w:color w:val="333333"/>
        </w:rPr>
        <w:t>. p545</w:t>
      </w:r>
    </w:p>
    <w:p w14:paraId="4A6D6810"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Arial" w:hAnsi="Arial" w:cs="Arial"/>
          <w:b/>
          <w:color w:val="333333"/>
        </w:rPr>
      </w:pPr>
      <w:r>
        <w:rPr>
          <w:rFonts w:ascii="Arial" w:eastAsia="Arial" w:hAnsi="Arial" w:cs="Arial"/>
          <w:b/>
          <w:color w:val="333333"/>
        </w:rPr>
        <w:t xml:space="preserve"> </w:t>
      </w:r>
    </w:p>
    <w:p w14:paraId="623E03AE"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Arial" w:hAnsi="Arial" w:cs="Arial"/>
          <w:color w:val="333333"/>
        </w:rPr>
      </w:pPr>
      <w:r>
        <w:rPr>
          <w:rFonts w:ascii="Arial" w:eastAsia="Arial" w:hAnsi="Arial" w:cs="Arial"/>
          <w:b/>
        </w:rPr>
        <w:t>perpetuating social factor</w:t>
      </w:r>
    </w:p>
    <w:p w14:paraId="00200A33" w14:textId="77777777" w:rsidR="00A1723F" w:rsidRDefault="00A1723F" w:rsidP="00A1723F">
      <w:pPr>
        <w:numPr>
          <w:ilvl w:val="0"/>
          <w:numId w:val="6"/>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rPr>
          <w:rFonts w:ascii="Arial" w:eastAsia="Arial" w:hAnsi="Arial" w:cs="Arial"/>
          <w:color w:val="333333"/>
        </w:rPr>
      </w:pPr>
      <w:r>
        <w:rPr>
          <w:rFonts w:ascii="Arial" w:eastAsia="Arial" w:hAnsi="Arial" w:cs="Arial"/>
          <w:color w:val="333333"/>
        </w:rPr>
        <w:t>Stigma related to receiving treatment</w:t>
      </w:r>
    </w:p>
    <w:p w14:paraId="6833EDCA" w14:textId="77777777" w:rsidR="00A1723F" w:rsidRDefault="00A1723F" w:rsidP="00A1723F">
      <w:pPr>
        <w:numPr>
          <w:ilvl w:val="0"/>
          <w:numId w:val="6"/>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rPr>
          <w:rFonts w:ascii="Arial" w:eastAsia="Arial" w:hAnsi="Arial" w:cs="Arial"/>
          <w:color w:val="333333"/>
        </w:rPr>
      </w:pPr>
      <w:r>
        <w:rPr>
          <w:rFonts w:ascii="Arial" w:eastAsia="Arial" w:hAnsi="Arial" w:cs="Arial"/>
        </w:rPr>
        <w:t>‘I thought I’d be laughed out of a GP’s office’; ‘is used to people laughing at him’; ‘my friends were joking about my weird little quirk and playing pranks on me’.</w:t>
      </w:r>
    </w:p>
    <w:p w14:paraId="2B363F1E" w14:textId="77777777" w:rsidR="00A1723F" w:rsidRDefault="00A1723F" w:rsidP="00A1723F">
      <w:pPr>
        <w:numPr>
          <w:ilvl w:val="0"/>
          <w:numId w:val="6"/>
        </w:numPr>
        <w:pBdr>
          <w:top w:val="none" w:sz="0" w:space="0" w:color="auto"/>
          <w:left w:val="none" w:sz="0" w:space="0" w:color="auto"/>
          <w:bottom w:val="none" w:sz="0" w:space="0" w:color="auto"/>
          <w:right w:val="none" w:sz="0" w:space="0" w:color="auto"/>
          <w:between w:val="none" w:sz="0" w:space="0" w:color="auto"/>
        </w:pBdr>
        <w:spacing w:before="120" w:after="120" w:line="240" w:lineRule="auto"/>
        <w:contextualSpacing/>
        <w:rPr>
          <w:rFonts w:ascii="Arial" w:eastAsia="Arial" w:hAnsi="Arial" w:cs="Arial"/>
          <w:color w:val="333333"/>
        </w:rPr>
      </w:pPr>
      <w:r>
        <w:rPr>
          <w:rFonts w:ascii="Arial" w:eastAsia="Arial" w:hAnsi="Arial" w:cs="Arial"/>
        </w:rPr>
        <w:t xml:space="preserve">The nature of specific phobia and its symptoms mean that individuals with a phobia are particularly vulnerable to experiencing stigma, which in turn </w:t>
      </w:r>
      <w:r>
        <w:rPr>
          <w:rFonts w:ascii="Arial" w:eastAsia="Arial" w:hAnsi="Arial" w:cs="Arial"/>
          <w:u w:val="single"/>
        </w:rPr>
        <w:t>affects their willingness to tell family and friends, let alone to seek treatment from a professional.</w:t>
      </w:r>
      <w:r>
        <w:rPr>
          <w:rFonts w:ascii="Arial" w:eastAsia="Arial" w:hAnsi="Arial" w:cs="Arial"/>
        </w:rPr>
        <w:t xml:space="preserve"> </w:t>
      </w:r>
      <w:r>
        <w:rPr>
          <w:rFonts w:ascii="Arial" w:eastAsia="Arial" w:hAnsi="Arial" w:cs="Arial"/>
          <w:u w:val="single"/>
        </w:rPr>
        <w:t>Failing to seek treatment only serves to perpetuate the phobia.</w:t>
      </w:r>
      <w:r>
        <w:rPr>
          <w:rFonts w:ascii="Arial" w:eastAsia="Arial" w:hAnsi="Arial" w:cs="Arial"/>
        </w:rPr>
        <w:t>. p546</w:t>
      </w:r>
    </w:p>
    <w:p w14:paraId="5B2036DE"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rPr>
      </w:pPr>
    </w:p>
    <w:p w14:paraId="7DE5BBBC"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color w:val="333333"/>
        </w:rPr>
      </w:pPr>
      <w:r>
        <w:rPr>
          <w:rFonts w:ascii="Arial" w:eastAsia="Arial" w:hAnsi="Arial" w:cs="Arial"/>
          <w:b/>
        </w:rPr>
        <w:t xml:space="preserve"> protective evidence-based social intervention </w:t>
      </w:r>
    </w:p>
    <w:p w14:paraId="71601A5F" w14:textId="77777777" w:rsidR="00A1723F" w:rsidRDefault="00A1723F" w:rsidP="00A1723F">
      <w:pPr>
        <w:numPr>
          <w:ilvl w:val="0"/>
          <w:numId w:val="9"/>
        </w:numPr>
        <w:pBdr>
          <w:top w:val="none" w:sz="0" w:space="0" w:color="auto"/>
          <w:left w:val="none" w:sz="0" w:space="0" w:color="auto"/>
          <w:bottom w:val="none" w:sz="0" w:space="0" w:color="auto"/>
          <w:right w:val="none" w:sz="0" w:space="0" w:color="auto"/>
          <w:between w:val="none" w:sz="0" w:space="0" w:color="auto"/>
        </w:pBdr>
        <w:spacing w:after="120" w:line="240" w:lineRule="auto"/>
        <w:rPr>
          <w:rFonts w:ascii="Arial" w:eastAsia="Arial" w:hAnsi="Arial" w:cs="Arial"/>
        </w:rPr>
      </w:pPr>
      <w:r>
        <w:rPr>
          <w:rFonts w:ascii="Arial" w:eastAsia="Arial" w:hAnsi="Arial" w:cs="Arial"/>
        </w:rPr>
        <w:t>Psychoeducation for families/supporters — challenging unrealistic or anxious thoughts, not encouraging avoidance behaviours</w:t>
      </w:r>
    </w:p>
    <w:p w14:paraId="0EE0B11D" w14:textId="77777777" w:rsidR="00A1723F" w:rsidRDefault="00A1723F" w:rsidP="00A1723F">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color w:val="333333"/>
        </w:rPr>
      </w:pPr>
      <w:r>
        <w:rPr>
          <w:rFonts w:ascii="Arial" w:eastAsia="Arial" w:hAnsi="Arial" w:cs="Arial"/>
        </w:rPr>
        <w:t xml:space="preserve"> ‘I moved back in with my parents’.</w:t>
      </w:r>
    </w:p>
    <w:p w14:paraId="5CF77016" w14:textId="77777777" w:rsidR="00A1723F" w:rsidRDefault="00A1723F" w:rsidP="00A1723F">
      <w:pPr>
        <w:widowControl w:val="0"/>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rPr>
      </w:pPr>
      <w:r>
        <w:rPr>
          <w:rFonts w:ascii="Arial" w:eastAsia="Arial" w:hAnsi="Arial" w:cs="Arial"/>
        </w:rPr>
        <w:t xml:space="preserve">Psychoeducation may include family members and others outside the immediate family who can </w:t>
      </w:r>
      <w:r>
        <w:rPr>
          <w:rFonts w:ascii="Arial" w:eastAsia="Arial" w:hAnsi="Arial" w:cs="Arial"/>
          <w:u w:val="single"/>
        </w:rPr>
        <w:t>provide social support</w:t>
      </w:r>
      <w:r>
        <w:rPr>
          <w:rFonts w:ascii="Arial" w:eastAsia="Arial" w:hAnsi="Arial" w:cs="Arial"/>
        </w:rPr>
        <w:t xml:space="preserve">. The format can be provided in an individual or group format and encourages participation and self-management. Psychoeducation is further enhanced if the individual has access to </w:t>
      </w:r>
      <w:r>
        <w:rPr>
          <w:rFonts w:ascii="Arial" w:eastAsia="Arial" w:hAnsi="Arial" w:cs="Arial"/>
          <w:u w:val="single"/>
        </w:rPr>
        <w:t>appropriate support from families, friends and others</w:t>
      </w:r>
      <w:r>
        <w:rPr>
          <w:rFonts w:ascii="Arial" w:eastAsia="Arial" w:hAnsi="Arial" w:cs="Arial"/>
        </w:rPr>
        <w:t>. p557</w:t>
      </w:r>
    </w:p>
    <w:p w14:paraId="1B93F1EF" w14:textId="77777777" w:rsidR="00A1723F" w:rsidRDefault="00A1723F" w:rsidP="00A1723F">
      <w:pPr>
        <w:widowControl w:val="0"/>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rPr>
      </w:pPr>
    </w:p>
    <w:p w14:paraId="15B50D8E"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rPr>
      </w:pPr>
    </w:p>
    <w:p w14:paraId="5DD5CF1C"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rPr>
      </w:pPr>
    </w:p>
    <w:p w14:paraId="6E774CCC"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rPr>
      </w:pPr>
    </w:p>
    <w:p w14:paraId="71CA0FF7"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rPr>
      </w:pPr>
    </w:p>
    <w:p w14:paraId="6FD35942"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rPr>
      </w:pPr>
    </w:p>
    <w:p w14:paraId="1A1433C9"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rPr>
      </w:pPr>
    </w:p>
    <w:p w14:paraId="141374C6"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rPr>
      </w:pPr>
    </w:p>
    <w:p w14:paraId="49737FBC"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rPr>
      </w:pPr>
      <w:r>
        <w:rPr>
          <w:rFonts w:ascii="Arial" w:eastAsia="Arial" w:hAnsi="Arial" w:cs="Arial"/>
          <w:b/>
        </w:rPr>
        <w:t xml:space="preserve">b. Several biological factors have contributed to Aaron’s button phobia. (i) Explain </w:t>
      </w:r>
      <w:r>
        <w:rPr>
          <w:rFonts w:ascii="Arial" w:eastAsia="Arial" w:hAnsi="Arial" w:cs="Arial"/>
          <w:b/>
          <w:u w:val="single"/>
        </w:rPr>
        <w:t>why</w:t>
      </w:r>
      <w:r>
        <w:rPr>
          <w:rFonts w:ascii="Arial" w:eastAsia="Arial" w:hAnsi="Arial" w:cs="Arial"/>
          <w:b/>
        </w:rPr>
        <w:t xml:space="preserve"> and </w:t>
      </w:r>
      <w:r>
        <w:rPr>
          <w:rFonts w:ascii="Arial" w:eastAsia="Arial" w:hAnsi="Arial" w:cs="Arial"/>
          <w:b/>
          <w:u w:val="single"/>
        </w:rPr>
        <w:t>how</w:t>
      </w:r>
      <w:r>
        <w:rPr>
          <w:rFonts w:ascii="Arial" w:eastAsia="Arial" w:hAnsi="Arial" w:cs="Arial"/>
          <w:b/>
        </w:rPr>
        <w:t xml:space="preserve"> GABA dysfunction may be a predisposing risk factor and contribute to a stress response such as that shown by Aaron. (3 marks)</w:t>
      </w:r>
    </w:p>
    <w:p w14:paraId="6EF824CA"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color w:val="333333"/>
        </w:rPr>
      </w:pPr>
      <w:r>
        <w:rPr>
          <w:rFonts w:ascii="Arial" w:eastAsia="Arial" w:hAnsi="Arial" w:cs="Arial"/>
          <w:color w:val="333333"/>
        </w:rPr>
        <w:t xml:space="preserve">There is evidence that some people experience the anxiety associated with phobias because the neurotransmission of GABA (Gamma-amino butyric acid) becomes dysfunctional. GABA dysfunction can results in </w:t>
      </w:r>
      <w:r>
        <w:rPr>
          <w:rFonts w:ascii="Arial" w:eastAsia="Arial" w:hAnsi="Arial" w:cs="Arial"/>
          <w:color w:val="333333"/>
          <w:u w:val="single"/>
        </w:rPr>
        <w:t>low levels of GABA in the brain</w:t>
      </w:r>
      <w:r>
        <w:rPr>
          <w:rFonts w:ascii="Arial" w:eastAsia="Arial" w:hAnsi="Arial" w:cs="Arial"/>
          <w:color w:val="333333"/>
        </w:rPr>
        <w:t xml:space="preserve">. ( 1mark) </w:t>
      </w:r>
    </w:p>
    <w:p w14:paraId="40A83CE3"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color w:val="333333"/>
        </w:rPr>
      </w:pPr>
      <w:r>
        <w:rPr>
          <w:rFonts w:ascii="Arial" w:eastAsia="Arial" w:hAnsi="Arial" w:cs="Arial"/>
          <w:color w:val="333333"/>
          <w:u w:val="single"/>
        </w:rPr>
        <w:t>And, without the inhibitory effect of GABA (counterbalancing the excitatory activity of glutamate), it cannot act like a calming agent or ‘brake’ to the excitatory neurotransmitters that lead to anxiety,</w:t>
      </w:r>
      <w:r>
        <w:rPr>
          <w:rFonts w:ascii="Arial" w:eastAsia="Arial" w:hAnsi="Arial" w:cs="Arial"/>
          <w:color w:val="333333"/>
        </w:rPr>
        <w:t xml:space="preserve">(1 mark) </w:t>
      </w:r>
    </w:p>
    <w:p w14:paraId="1134B2B3"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highlight w:val="white"/>
        </w:rPr>
      </w:pPr>
      <w:r>
        <w:rPr>
          <w:rFonts w:ascii="Arial" w:eastAsia="Arial" w:hAnsi="Arial" w:cs="Arial"/>
          <w:color w:val="333333"/>
        </w:rPr>
        <w:t>Aaron may have GABA dysfunction and this</w:t>
      </w:r>
      <w:r>
        <w:rPr>
          <w:rFonts w:ascii="Arial" w:eastAsia="Arial" w:hAnsi="Arial" w:cs="Arial"/>
          <w:color w:val="333333"/>
          <w:u w:val="single"/>
        </w:rPr>
        <w:t xml:space="preserve"> low level of GABA makes him more vulnerable to anxiety</w:t>
      </w:r>
      <w:r>
        <w:rPr>
          <w:rFonts w:ascii="Arial" w:eastAsia="Arial" w:hAnsi="Arial" w:cs="Arial"/>
          <w:color w:val="333333"/>
        </w:rPr>
        <w:t xml:space="preserve"> in the presence of  the </w:t>
      </w:r>
      <w:r>
        <w:rPr>
          <w:rFonts w:ascii="Arial" w:eastAsia="Arial" w:hAnsi="Arial" w:cs="Arial"/>
          <w:color w:val="333333"/>
          <w:u w:val="single"/>
        </w:rPr>
        <w:t>environmental trigger of a button</w:t>
      </w:r>
      <w:r>
        <w:rPr>
          <w:rFonts w:ascii="Arial" w:eastAsia="Arial" w:hAnsi="Arial" w:cs="Arial"/>
          <w:color w:val="333333"/>
        </w:rPr>
        <w:t>.  p537</w:t>
      </w:r>
    </w:p>
    <w:p w14:paraId="2DB83586"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before="120" w:after="120" w:line="276" w:lineRule="auto"/>
        <w:rPr>
          <w:rFonts w:ascii="Arial" w:eastAsia="Arial" w:hAnsi="Arial" w:cs="Arial"/>
          <w:b/>
        </w:rPr>
      </w:pPr>
      <w:r>
        <w:rPr>
          <w:rFonts w:ascii="Arial" w:eastAsia="Arial" w:hAnsi="Arial" w:cs="Arial"/>
          <w:b/>
          <w:highlight w:val="white"/>
        </w:rPr>
        <w:br/>
        <w:t>(ii)</w:t>
      </w:r>
      <w:r>
        <w:rPr>
          <w:rFonts w:ascii="Arial" w:eastAsia="Arial" w:hAnsi="Arial" w:cs="Arial"/>
          <w:b/>
        </w:rPr>
        <w:t xml:space="preserve"> GABA agonists, benzodiazepines, are biological protective factors that can assist in managing the symptoms of specific phobias. Explain the effect that they have on the nervous system and how they help to reduce anxiety. (3 marks)</w:t>
      </w:r>
    </w:p>
    <w:p w14:paraId="0EEA2DE0"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after="120" w:line="240" w:lineRule="auto"/>
        <w:rPr>
          <w:rFonts w:ascii="Arial" w:eastAsia="Arial" w:hAnsi="Arial" w:cs="Arial"/>
          <w:sz w:val="23"/>
          <w:szCs w:val="23"/>
        </w:rPr>
      </w:pPr>
      <w:r>
        <w:rPr>
          <w:rFonts w:ascii="Arial" w:eastAsia="Arial" w:hAnsi="Arial" w:cs="Arial"/>
          <w:sz w:val="23"/>
          <w:szCs w:val="23"/>
        </w:rPr>
        <w:t xml:space="preserve">Benzodiazepines are a group of drugs (‘agents’) that work on the central nervous system, </w:t>
      </w:r>
      <w:r>
        <w:rPr>
          <w:rFonts w:ascii="Arial" w:eastAsia="Arial" w:hAnsi="Arial" w:cs="Arial"/>
          <w:sz w:val="23"/>
          <w:szCs w:val="23"/>
          <w:u w:val="single"/>
        </w:rPr>
        <w:t>acting selectively on GABA receptors</w:t>
      </w:r>
      <w:r>
        <w:rPr>
          <w:rFonts w:ascii="Arial" w:eastAsia="Arial" w:hAnsi="Arial" w:cs="Arial"/>
          <w:sz w:val="23"/>
          <w:szCs w:val="23"/>
        </w:rPr>
        <w:t xml:space="preserve"> in the brain to</w:t>
      </w:r>
      <w:r>
        <w:rPr>
          <w:rFonts w:ascii="Arial" w:eastAsia="Arial" w:hAnsi="Arial" w:cs="Arial"/>
          <w:sz w:val="23"/>
          <w:szCs w:val="23"/>
          <w:u w:val="single"/>
        </w:rPr>
        <w:t xml:space="preserve"> increase GABA’s inhibitory effects</w:t>
      </w:r>
      <w:r>
        <w:rPr>
          <w:rFonts w:ascii="Arial" w:eastAsia="Arial" w:hAnsi="Arial" w:cs="Arial"/>
          <w:sz w:val="23"/>
          <w:szCs w:val="23"/>
        </w:rPr>
        <w:t xml:space="preserve"> and make </w:t>
      </w:r>
      <w:r>
        <w:rPr>
          <w:rFonts w:ascii="Arial" w:eastAsia="Arial" w:hAnsi="Arial" w:cs="Arial"/>
          <w:sz w:val="23"/>
          <w:szCs w:val="23"/>
          <w:u w:val="single"/>
        </w:rPr>
        <w:t>post-synaptic neurons resistant to excitation</w:t>
      </w:r>
      <w:r>
        <w:rPr>
          <w:rFonts w:ascii="Arial" w:eastAsia="Arial" w:hAnsi="Arial" w:cs="Arial"/>
          <w:sz w:val="23"/>
          <w:szCs w:val="23"/>
        </w:rPr>
        <w:t>. (1 mark)</w:t>
      </w:r>
      <w:r>
        <w:rPr>
          <w:rFonts w:ascii="Arial" w:eastAsia="Arial" w:hAnsi="Arial" w:cs="Arial"/>
          <w:sz w:val="23"/>
          <w:szCs w:val="23"/>
        </w:rPr>
        <w:br/>
      </w:r>
      <w:r>
        <w:rPr>
          <w:rFonts w:ascii="Arial" w:eastAsia="Arial" w:hAnsi="Arial" w:cs="Arial"/>
          <w:sz w:val="23"/>
          <w:szCs w:val="23"/>
        </w:rPr>
        <w:br/>
        <w:t xml:space="preserve">When a benzodiazepine attaches to a GABA receptor, </w:t>
      </w:r>
      <w:r>
        <w:rPr>
          <w:rFonts w:ascii="Arial" w:eastAsia="Arial" w:hAnsi="Arial" w:cs="Arial"/>
          <w:sz w:val="23"/>
          <w:szCs w:val="23"/>
          <w:u w:val="single"/>
        </w:rPr>
        <w:t>it changes the shape of the receptor to make it more receptive to the activity of GABA and consequently more resistant to excitation.</w:t>
      </w:r>
      <w:r>
        <w:rPr>
          <w:rFonts w:ascii="Arial" w:eastAsia="Arial" w:hAnsi="Arial" w:cs="Arial"/>
          <w:sz w:val="23"/>
          <w:szCs w:val="23"/>
        </w:rPr>
        <w:t xml:space="preserve"> (1 mark) </w:t>
      </w:r>
    </w:p>
    <w:p w14:paraId="48EE95D5"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after="120" w:line="240" w:lineRule="auto"/>
        <w:rPr>
          <w:rFonts w:ascii="Arial" w:eastAsia="Arial" w:hAnsi="Arial" w:cs="Arial"/>
          <w:b/>
          <w:sz w:val="23"/>
          <w:szCs w:val="23"/>
          <w:highlight w:val="white"/>
        </w:rPr>
      </w:pPr>
      <w:r>
        <w:rPr>
          <w:rFonts w:ascii="Arial" w:eastAsia="Arial" w:hAnsi="Arial" w:cs="Arial"/>
          <w:sz w:val="23"/>
          <w:szCs w:val="23"/>
        </w:rPr>
        <w:t xml:space="preserve">Reducing the excitability of neurons reduces the communication between neurons and, therefore, </w:t>
      </w:r>
      <w:r>
        <w:rPr>
          <w:rFonts w:ascii="Arial" w:eastAsia="Arial" w:hAnsi="Arial" w:cs="Arial"/>
          <w:sz w:val="23"/>
          <w:szCs w:val="23"/>
          <w:u w:val="single"/>
        </w:rPr>
        <w:t>has a calming effect</w:t>
      </w:r>
      <w:r>
        <w:rPr>
          <w:rFonts w:ascii="Arial" w:eastAsia="Arial" w:hAnsi="Arial" w:cs="Arial"/>
          <w:sz w:val="23"/>
          <w:szCs w:val="23"/>
        </w:rPr>
        <w:t xml:space="preserve"> on many of the functions of the brain. Generally, they relieve symptoms of anxiety by </w:t>
      </w:r>
      <w:r>
        <w:rPr>
          <w:rFonts w:ascii="Arial" w:eastAsia="Arial" w:hAnsi="Arial" w:cs="Arial"/>
          <w:sz w:val="23"/>
          <w:szCs w:val="23"/>
          <w:u w:val="single"/>
        </w:rPr>
        <w:t>reducing physiological arousal and promoting relaxation, thereby reducing anxiety.</w:t>
      </w:r>
      <w:r>
        <w:rPr>
          <w:rFonts w:ascii="Arial" w:eastAsia="Arial" w:hAnsi="Arial" w:cs="Arial"/>
          <w:sz w:val="23"/>
          <w:szCs w:val="23"/>
        </w:rPr>
        <w:t xml:space="preserve"> (1 mark)   p548</w:t>
      </w:r>
      <w:r>
        <w:rPr>
          <w:rFonts w:ascii="Arial" w:eastAsia="Arial" w:hAnsi="Arial" w:cs="Arial"/>
          <w:sz w:val="23"/>
          <w:szCs w:val="23"/>
        </w:rPr>
        <w:br/>
      </w:r>
      <w:r>
        <w:rPr>
          <w:rFonts w:ascii="Arial" w:eastAsia="Arial" w:hAnsi="Arial" w:cs="Arial"/>
          <w:b/>
          <w:sz w:val="23"/>
          <w:szCs w:val="23"/>
          <w:highlight w:val="white"/>
        </w:rPr>
        <w:br/>
      </w:r>
    </w:p>
    <w:p w14:paraId="03F6F3B6"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before="120" w:after="120" w:line="240" w:lineRule="auto"/>
        <w:rPr>
          <w:rFonts w:ascii="Arial" w:eastAsia="Arial" w:hAnsi="Arial" w:cs="Arial"/>
          <w:b/>
          <w:sz w:val="23"/>
          <w:szCs w:val="23"/>
        </w:rPr>
      </w:pPr>
      <w:r>
        <w:rPr>
          <w:rFonts w:ascii="Arial" w:eastAsia="Arial" w:hAnsi="Arial" w:cs="Arial"/>
          <w:b/>
          <w:sz w:val="23"/>
          <w:szCs w:val="23"/>
          <w:highlight w:val="white"/>
        </w:rPr>
        <w:t xml:space="preserve">QUESTION 2  (15 marks) a. </w:t>
      </w:r>
      <w:r>
        <w:rPr>
          <w:rFonts w:ascii="Arial" w:eastAsia="Arial" w:hAnsi="Arial" w:cs="Arial"/>
          <w:b/>
          <w:sz w:val="21"/>
          <w:szCs w:val="21"/>
        </w:rPr>
        <w:t>Read the information in the MEDIA ARTICLE about Amy’s specific phobia of heights. Several psychological factors have contributed to Amy’s phobia of heights. She says that ‘</w:t>
      </w:r>
      <w:r>
        <w:rPr>
          <w:rFonts w:ascii="Arial" w:eastAsia="Arial" w:hAnsi="Arial" w:cs="Arial"/>
          <w:b/>
        </w:rPr>
        <w:t xml:space="preserve">my heart (would) race. I’d start to shake, and couldn’t stop myself from running away’. </w:t>
      </w:r>
      <w:r>
        <w:rPr>
          <w:rFonts w:ascii="Arial" w:eastAsia="Arial" w:hAnsi="Arial" w:cs="Arial"/>
          <w:b/>
          <w:sz w:val="23"/>
          <w:szCs w:val="23"/>
        </w:rPr>
        <w:t xml:space="preserve">Use the </w:t>
      </w:r>
      <w:r>
        <w:rPr>
          <w:rFonts w:ascii="Arial" w:eastAsia="Arial" w:hAnsi="Arial" w:cs="Arial"/>
          <w:b/>
          <w:sz w:val="23"/>
          <w:szCs w:val="23"/>
          <w:u w:val="single"/>
        </w:rPr>
        <w:t xml:space="preserve">three phase behavioural model of operant conditioning </w:t>
      </w:r>
      <w:r>
        <w:rPr>
          <w:rFonts w:ascii="Arial" w:eastAsia="Arial" w:hAnsi="Arial" w:cs="Arial"/>
          <w:b/>
          <w:sz w:val="23"/>
          <w:szCs w:val="23"/>
        </w:rPr>
        <w:t xml:space="preserve">to explain the </w:t>
      </w:r>
      <w:r>
        <w:rPr>
          <w:rFonts w:ascii="Arial" w:eastAsia="Arial" w:hAnsi="Arial" w:cs="Arial"/>
          <w:b/>
          <w:sz w:val="21"/>
          <w:szCs w:val="21"/>
        </w:rPr>
        <w:t>perpetuating psychological risk</w:t>
      </w:r>
      <w:r>
        <w:rPr>
          <w:rFonts w:ascii="Arial" w:eastAsia="Arial" w:hAnsi="Arial" w:cs="Arial"/>
          <w:b/>
          <w:sz w:val="23"/>
          <w:szCs w:val="23"/>
        </w:rPr>
        <w:t xml:space="preserve"> that is maintaining Amy’s phobia. </w:t>
      </w:r>
      <w:r>
        <w:rPr>
          <w:rFonts w:ascii="Arial" w:eastAsia="Arial" w:hAnsi="Arial" w:cs="Arial"/>
          <w:b/>
        </w:rPr>
        <w:t>Use psychological terminology and refer to Amy in your response. (6 marks)</w:t>
      </w:r>
    </w:p>
    <w:p w14:paraId="33F02CBD"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after="0" w:line="276" w:lineRule="auto"/>
        <w:rPr>
          <w:rFonts w:ascii="Arial" w:eastAsia="Arial" w:hAnsi="Arial" w:cs="Arial"/>
          <w:color w:val="333333"/>
          <w:sz w:val="21"/>
          <w:szCs w:val="21"/>
        </w:rPr>
      </w:pPr>
    </w:p>
    <w:p w14:paraId="1FF11B2A"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hd w:val="clear" w:color="auto" w:fill="FFFFFF"/>
        <w:spacing w:after="260" w:line="276" w:lineRule="auto"/>
        <w:rPr>
          <w:rFonts w:ascii="Arial" w:eastAsia="Arial" w:hAnsi="Arial" w:cs="Arial"/>
          <w:color w:val="333333"/>
          <w:sz w:val="23"/>
          <w:szCs w:val="23"/>
        </w:rPr>
      </w:pPr>
      <w:r>
        <w:rPr>
          <w:rFonts w:ascii="Arial" w:eastAsia="Arial" w:hAnsi="Arial" w:cs="Arial"/>
          <w:color w:val="333333"/>
          <w:sz w:val="23"/>
          <w:szCs w:val="23"/>
        </w:rPr>
        <w:t xml:space="preserve">Students were asked to apply the three-phase model of operant conditioning to explain the perpetuating psychological risk that is maintaining Amy’s phobia. </w:t>
      </w:r>
    </w:p>
    <w:p w14:paraId="7FABDF30"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hd w:val="clear" w:color="auto" w:fill="FFFFFF"/>
        <w:spacing w:after="260" w:line="276" w:lineRule="auto"/>
        <w:rPr>
          <w:rFonts w:ascii="Arial" w:eastAsia="Arial" w:hAnsi="Arial" w:cs="Arial"/>
          <w:color w:val="333333"/>
          <w:sz w:val="23"/>
          <w:szCs w:val="23"/>
        </w:rPr>
      </w:pPr>
      <w:r>
        <w:rPr>
          <w:rFonts w:ascii="Arial" w:eastAsia="Arial" w:hAnsi="Arial" w:cs="Arial"/>
          <w:color w:val="333333"/>
          <w:sz w:val="23"/>
          <w:szCs w:val="23"/>
        </w:rPr>
        <w:t>Marks were awarded for:</w:t>
      </w:r>
    </w:p>
    <w:p w14:paraId="7F9E38D5" w14:textId="77777777" w:rsidR="00A1723F" w:rsidRDefault="00A1723F" w:rsidP="00A1723F">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pacing w:after="260" w:line="276" w:lineRule="auto"/>
        <w:contextualSpacing/>
        <w:rPr>
          <w:rFonts w:ascii="Arial" w:eastAsia="Arial" w:hAnsi="Arial" w:cs="Arial"/>
          <w:color w:val="333333"/>
          <w:sz w:val="23"/>
          <w:szCs w:val="23"/>
        </w:rPr>
      </w:pPr>
      <w:r>
        <w:rPr>
          <w:rFonts w:ascii="Arial" w:eastAsia="Arial" w:hAnsi="Arial" w:cs="Arial"/>
          <w:color w:val="333333"/>
          <w:sz w:val="23"/>
          <w:szCs w:val="23"/>
        </w:rPr>
        <w:t xml:space="preserve">correct identification of the </w:t>
      </w:r>
      <w:r>
        <w:rPr>
          <w:rFonts w:ascii="Arial" w:eastAsia="Arial" w:hAnsi="Arial" w:cs="Arial"/>
          <w:b/>
          <w:color w:val="333333"/>
          <w:sz w:val="23"/>
          <w:szCs w:val="23"/>
        </w:rPr>
        <w:t>antecedent</w:t>
      </w:r>
      <w:r>
        <w:rPr>
          <w:rFonts w:ascii="Arial" w:eastAsia="Arial" w:hAnsi="Arial" w:cs="Arial"/>
          <w:color w:val="333333"/>
          <w:sz w:val="23"/>
          <w:szCs w:val="23"/>
        </w:rPr>
        <w:t xml:space="preserve"> as the environmental trigger of </w:t>
      </w:r>
      <w:r>
        <w:rPr>
          <w:rFonts w:ascii="Arial" w:eastAsia="Arial" w:hAnsi="Arial" w:cs="Arial"/>
          <w:color w:val="333333"/>
          <w:sz w:val="23"/>
          <w:szCs w:val="23"/>
          <w:u w:val="single"/>
        </w:rPr>
        <w:t>heights</w:t>
      </w:r>
    </w:p>
    <w:p w14:paraId="73F74214" w14:textId="77777777" w:rsidR="00A1723F" w:rsidRDefault="00A1723F" w:rsidP="00A1723F">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pacing w:after="260" w:line="276" w:lineRule="auto"/>
        <w:contextualSpacing/>
        <w:rPr>
          <w:rFonts w:ascii="Arial" w:eastAsia="Arial" w:hAnsi="Arial" w:cs="Arial"/>
          <w:color w:val="333333"/>
          <w:sz w:val="23"/>
          <w:szCs w:val="23"/>
        </w:rPr>
      </w:pPr>
      <w:r>
        <w:rPr>
          <w:rFonts w:ascii="Arial" w:eastAsia="Arial" w:hAnsi="Arial" w:cs="Arial"/>
          <w:color w:val="333333"/>
          <w:sz w:val="23"/>
          <w:szCs w:val="23"/>
        </w:rPr>
        <w:t xml:space="preserve">correct identification of the </w:t>
      </w:r>
      <w:r>
        <w:rPr>
          <w:rFonts w:ascii="Arial" w:eastAsia="Arial" w:hAnsi="Arial" w:cs="Arial"/>
          <w:b/>
          <w:color w:val="333333"/>
          <w:sz w:val="23"/>
          <w:szCs w:val="23"/>
        </w:rPr>
        <w:t>behaviour</w:t>
      </w:r>
      <w:r>
        <w:rPr>
          <w:rFonts w:ascii="Arial" w:eastAsia="Arial" w:hAnsi="Arial" w:cs="Arial"/>
          <w:color w:val="333333"/>
          <w:sz w:val="23"/>
          <w:szCs w:val="23"/>
        </w:rPr>
        <w:t xml:space="preserve"> as </w:t>
      </w:r>
      <w:r>
        <w:rPr>
          <w:rFonts w:ascii="Arial" w:eastAsia="Arial" w:hAnsi="Arial" w:cs="Arial"/>
          <w:color w:val="333333"/>
          <w:sz w:val="23"/>
          <w:szCs w:val="23"/>
          <w:u w:val="single"/>
        </w:rPr>
        <w:t>avoiding heights</w:t>
      </w:r>
      <w:r>
        <w:rPr>
          <w:rFonts w:ascii="Arial" w:eastAsia="Arial" w:hAnsi="Arial" w:cs="Arial"/>
          <w:color w:val="333333"/>
          <w:sz w:val="23"/>
          <w:szCs w:val="23"/>
        </w:rPr>
        <w:t xml:space="preserve"> ‘running away’</w:t>
      </w:r>
    </w:p>
    <w:p w14:paraId="6FAEFF76" w14:textId="77777777" w:rsidR="00A1723F" w:rsidRDefault="00A1723F" w:rsidP="00A1723F">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FFFFFF"/>
        <w:spacing w:after="260" w:line="276" w:lineRule="auto"/>
        <w:contextualSpacing/>
        <w:rPr>
          <w:rFonts w:ascii="Arial" w:eastAsia="Arial" w:hAnsi="Arial" w:cs="Arial"/>
          <w:color w:val="333333"/>
          <w:sz w:val="23"/>
          <w:szCs w:val="23"/>
        </w:rPr>
      </w:pPr>
      <w:r>
        <w:rPr>
          <w:rFonts w:ascii="Arial" w:eastAsia="Arial" w:hAnsi="Arial" w:cs="Arial"/>
          <w:color w:val="333333"/>
          <w:sz w:val="23"/>
          <w:szCs w:val="23"/>
        </w:rPr>
        <w:t xml:space="preserve">correct identification of the </w:t>
      </w:r>
      <w:r>
        <w:rPr>
          <w:rFonts w:ascii="Arial" w:eastAsia="Arial" w:hAnsi="Arial" w:cs="Arial"/>
          <w:b/>
          <w:color w:val="333333"/>
          <w:sz w:val="23"/>
          <w:szCs w:val="23"/>
        </w:rPr>
        <w:t>consequence</w:t>
      </w:r>
      <w:r>
        <w:rPr>
          <w:rFonts w:ascii="Arial" w:eastAsia="Arial" w:hAnsi="Arial" w:cs="Arial"/>
          <w:color w:val="333333"/>
          <w:sz w:val="23"/>
          <w:szCs w:val="23"/>
        </w:rPr>
        <w:t xml:space="preserve"> as Amy </w:t>
      </w:r>
      <w:r>
        <w:rPr>
          <w:rFonts w:ascii="Arial" w:eastAsia="Arial" w:hAnsi="Arial" w:cs="Arial"/>
          <w:color w:val="333333"/>
          <w:sz w:val="23"/>
          <w:szCs w:val="23"/>
          <w:u w:val="single"/>
        </w:rPr>
        <w:t>feeling better</w:t>
      </w:r>
      <w:r>
        <w:rPr>
          <w:rFonts w:ascii="Arial" w:eastAsia="Arial" w:hAnsi="Arial" w:cs="Arial"/>
          <w:color w:val="333333"/>
          <w:sz w:val="23"/>
          <w:szCs w:val="23"/>
        </w:rPr>
        <w:t xml:space="preserve">, after running away, as </w:t>
      </w:r>
      <w:r>
        <w:rPr>
          <w:rFonts w:ascii="Arial" w:eastAsia="Arial" w:hAnsi="Arial" w:cs="Arial"/>
          <w:color w:val="333333"/>
          <w:sz w:val="23"/>
          <w:szCs w:val="23"/>
          <w:u w:val="single"/>
        </w:rPr>
        <w:t>negative reinforcement for the avoidance behaviour</w:t>
      </w:r>
      <w:r>
        <w:rPr>
          <w:rFonts w:ascii="Arial" w:eastAsia="Arial" w:hAnsi="Arial" w:cs="Arial"/>
          <w:color w:val="333333"/>
          <w:sz w:val="23"/>
          <w:szCs w:val="23"/>
        </w:rPr>
        <w:t>.</w:t>
      </w:r>
    </w:p>
    <w:p w14:paraId="278B37FF"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76" w:lineRule="auto"/>
        <w:rPr>
          <w:rFonts w:ascii="Arial" w:eastAsia="Arial" w:hAnsi="Arial" w:cs="Arial"/>
          <w:color w:val="333333"/>
          <w:sz w:val="23"/>
          <w:szCs w:val="23"/>
        </w:rPr>
      </w:pPr>
      <w:r>
        <w:rPr>
          <w:rFonts w:ascii="Arial" w:eastAsia="Arial" w:hAnsi="Arial" w:cs="Arial"/>
          <w:color w:val="333333"/>
          <w:sz w:val="23"/>
          <w:szCs w:val="23"/>
        </w:rPr>
        <w:t>3 marks for identifying the three phases - antecedent/behaviour/consequence</w:t>
      </w:r>
    </w:p>
    <w:p w14:paraId="22EFFB4B"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hd w:val="clear" w:color="auto" w:fill="FFFFFF"/>
        <w:spacing w:after="0" w:line="276" w:lineRule="auto"/>
        <w:rPr>
          <w:rFonts w:ascii="Arial" w:eastAsia="Arial" w:hAnsi="Arial" w:cs="Arial"/>
          <w:b/>
          <w:sz w:val="23"/>
          <w:szCs w:val="23"/>
          <w:highlight w:val="white"/>
        </w:rPr>
      </w:pPr>
      <w:r>
        <w:rPr>
          <w:rFonts w:ascii="Arial" w:eastAsia="Arial" w:hAnsi="Arial" w:cs="Arial"/>
          <w:color w:val="333333"/>
          <w:sz w:val="23"/>
          <w:szCs w:val="23"/>
        </w:rPr>
        <w:t>3 marks for identifying each of the factors - heights/avoidance/feeling better</w:t>
      </w:r>
    </w:p>
    <w:p w14:paraId="6B8834ED" w14:textId="77777777" w:rsidR="00A1723F" w:rsidRDefault="00A1723F" w:rsidP="00A1723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Arial" w:hAnsi="Arial" w:cs="Arial"/>
          <w:b/>
          <w:sz w:val="23"/>
          <w:szCs w:val="23"/>
          <w:highlight w:val="white"/>
        </w:rPr>
      </w:pPr>
      <w:r>
        <w:rPr>
          <w:rFonts w:ascii="Arial" w:eastAsia="Arial" w:hAnsi="Arial" w:cs="Arial"/>
          <w:b/>
          <w:sz w:val="23"/>
          <w:szCs w:val="23"/>
          <w:highlight w:val="white"/>
        </w:rPr>
        <w:br/>
      </w:r>
    </w:p>
    <w:p w14:paraId="63634947" w14:textId="77777777" w:rsidR="00A1723F" w:rsidRDefault="00A1723F" w:rsidP="00A1723F">
      <w:pPr>
        <w:spacing w:after="0" w:line="240" w:lineRule="auto"/>
        <w:rPr>
          <w:rFonts w:ascii="Arial" w:eastAsia="Arial" w:hAnsi="Arial" w:cs="Arial"/>
          <w:b/>
          <w:sz w:val="23"/>
          <w:szCs w:val="23"/>
        </w:rPr>
      </w:pPr>
    </w:p>
    <w:p w14:paraId="72FF1942" w14:textId="77777777" w:rsidR="00A1723F" w:rsidRDefault="00A1723F" w:rsidP="00A1723F">
      <w:pPr>
        <w:spacing w:after="0" w:line="240" w:lineRule="auto"/>
        <w:rPr>
          <w:rFonts w:ascii="Arial" w:eastAsia="Arial" w:hAnsi="Arial" w:cs="Arial"/>
          <w:b/>
          <w:sz w:val="23"/>
          <w:szCs w:val="23"/>
        </w:rPr>
      </w:pPr>
    </w:p>
    <w:p w14:paraId="3F78EB78" w14:textId="77777777" w:rsidR="00A1723F" w:rsidRDefault="00A1723F" w:rsidP="00A1723F">
      <w:pPr>
        <w:spacing w:after="0" w:line="240" w:lineRule="auto"/>
        <w:rPr>
          <w:rFonts w:ascii="Arial" w:eastAsia="Arial" w:hAnsi="Arial" w:cs="Arial"/>
          <w:b/>
          <w:sz w:val="23"/>
          <w:szCs w:val="23"/>
        </w:rPr>
      </w:pPr>
    </w:p>
    <w:p w14:paraId="1CEE230D" w14:textId="77777777" w:rsidR="00A1723F" w:rsidRDefault="00A1723F" w:rsidP="00A1723F">
      <w:pPr>
        <w:spacing w:after="0" w:line="240" w:lineRule="auto"/>
        <w:rPr>
          <w:rFonts w:ascii="Arial" w:eastAsia="Arial" w:hAnsi="Arial" w:cs="Arial"/>
          <w:b/>
          <w:sz w:val="23"/>
          <w:szCs w:val="23"/>
        </w:rPr>
      </w:pPr>
    </w:p>
    <w:p w14:paraId="76C375FF" w14:textId="77777777" w:rsidR="00A1723F" w:rsidRDefault="00A1723F" w:rsidP="00A1723F">
      <w:pPr>
        <w:spacing w:after="0" w:line="240" w:lineRule="auto"/>
        <w:rPr>
          <w:rFonts w:ascii="Arial" w:eastAsia="Arial" w:hAnsi="Arial" w:cs="Arial"/>
          <w:b/>
          <w:sz w:val="23"/>
          <w:szCs w:val="23"/>
        </w:rPr>
      </w:pPr>
    </w:p>
    <w:p w14:paraId="4392B464" w14:textId="77777777" w:rsidR="00A1723F" w:rsidRDefault="00A1723F" w:rsidP="00A1723F">
      <w:pPr>
        <w:spacing w:after="0" w:line="240" w:lineRule="auto"/>
        <w:rPr>
          <w:rFonts w:ascii="Arial" w:eastAsia="Arial" w:hAnsi="Arial" w:cs="Arial"/>
          <w:b/>
          <w:sz w:val="23"/>
          <w:szCs w:val="23"/>
        </w:rPr>
      </w:pPr>
    </w:p>
    <w:p w14:paraId="6E1F4ACC" w14:textId="77777777" w:rsidR="00A1723F" w:rsidRDefault="00A1723F" w:rsidP="00A1723F">
      <w:pPr>
        <w:spacing w:after="0" w:line="240" w:lineRule="auto"/>
        <w:rPr>
          <w:rFonts w:ascii="Arial" w:eastAsia="Arial" w:hAnsi="Arial" w:cs="Arial"/>
          <w:b/>
          <w:sz w:val="23"/>
          <w:szCs w:val="23"/>
        </w:rPr>
      </w:pPr>
    </w:p>
    <w:p w14:paraId="41857895" w14:textId="77777777" w:rsidR="00A1723F" w:rsidRDefault="00A1723F" w:rsidP="00A1723F">
      <w:pPr>
        <w:spacing w:after="0" w:line="240" w:lineRule="auto"/>
        <w:rPr>
          <w:rFonts w:ascii="Arial" w:eastAsia="Arial" w:hAnsi="Arial" w:cs="Arial"/>
          <w:b/>
          <w:sz w:val="23"/>
          <w:szCs w:val="23"/>
        </w:rPr>
      </w:pPr>
      <w:r>
        <w:rPr>
          <w:rFonts w:ascii="Arial" w:eastAsia="Arial" w:hAnsi="Arial" w:cs="Arial"/>
          <w:b/>
          <w:sz w:val="23"/>
          <w:szCs w:val="23"/>
        </w:rPr>
        <w:t xml:space="preserve">b. Several </w:t>
      </w:r>
      <w:r>
        <w:rPr>
          <w:rFonts w:ascii="Arial" w:eastAsia="Arial" w:hAnsi="Arial" w:cs="Arial"/>
          <w:b/>
          <w:sz w:val="23"/>
          <w:szCs w:val="23"/>
          <w:u w:val="single"/>
        </w:rPr>
        <w:t xml:space="preserve">protective psychological factors </w:t>
      </w:r>
      <w:r>
        <w:rPr>
          <w:rFonts w:ascii="Arial" w:eastAsia="Arial" w:hAnsi="Arial" w:cs="Arial"/>
          <w:b/>
          <w:sz w:val="23"/>
          <w:szCs w:val="23"/>
        </w:rPr>
        <w:t xml:space="preserve">are used as a form of therapy for phobias. </w:t>
      </w:r>
    </w:p>
    <w:p w14:paraId="386FCB5D" w14:textId="77777777" w:rsidR="00A1723F" w:rsidRDefault="00A1723F" w:rsidP="00A1723F">
      <w:pPr>
        <w:spacing w:after="0" w:line="240" w:lineRule="auto"/>
        <w:rPr>
          <w:rFonts w:ascii="Arial" w:eastAsia="Arial" w:hAnsi="Arial" w:cs="Arial"/>
          <w:b/>
          <w:sz w:val="23"/>
          <w:szCs w:val="23"/>
        </w:rPr>
      </w:pPr>
    </w:p>
    <w:p w14:paraId="33D98375" w14:textId="77777777" w:rsidR="00A1723F" w:rsidRDefault="00A1723F" w:rsidP="00A1723F">
      <w:pPr>
        <w:spacing w:line="240" w:lineRule="auto"/>
        <w:rPr>
          <w:rFonts w:ascii="Arial" w:eastAsia="Arial" w:hAnsi="Arial" w:cs="Arial"/>
          <w:sz w:val="23"/>
          <w:szCs w:val="23"/>
        </w:rPr>
      </w:pPr>
      <w:r>
        <w:rPr>
          <w:rFonts w:ascii="Arial" w:eastAsia="Arial" w:hAnsi="Arial" w:cs="Arial"/>
          <w:b/>
          <w:sz w:val="23"/>
          <w:szCs w:val="23"/>
        </w:rPr>
        <w:t xml:space="preserve">(i) When Amy sought help she was given various exercises to complete, ‘such as going up a lift every day and getting off one floor higher each week’. What type of therapy is being used? (1 mark)   </w:t>
      </w:r>
      <w:r>
        <w:rPr>
          <w:rFonts w:ascii="Arial" w:eastAsia="Arial" w:hAnsi="Arial" w:cs="Arial"/>
          <w:sz w:val="23"/>
          <w:szCs w:val="23"/>
        </w:rPr>
        <w:t>systematic desensitisation</w:t>
      </w:r>
    </w:p>
    <w:p w14:paraId="3A94DCB9" w14:textId="77777777" w:rsidR="00A1723F" w:rsidRDefault="00A1723F" w:rsidP="00A1723F">
      <w:pPr>
        <w:spacing w:line="240" w:lineRule="auto"/>
        <w:rPr>
          <w:rFonts w:ascii="Arial" w:eastAsia="Arial" w:hAnsi="Arial" w:cs="Arial"/>
          <w:b/>
        </w:rPr>
      </w:pPr>
      <w:r>
        <w:rPr>
          <w:rFonts w:ascii="Arial" w:eastAsia="Arial" w:hAnsi="Arial" w:cs="Arial"/>
          <w:b/>
          <w:sz w:val="23"/>
          <w:szCs w:val="23"/>
        </w:rPr>
        <w:t>(ii) Identify the key elements of a ‘fear hierarchy’ and explain how it would be used to treat A</w:t>
      </w:r>
      <w:r>
        <w:rPr>
          <w:rFonts w:ascii="Arial" w:eastAsia="Arial" w:hAnsi="Arial" w:cs="Arial"/>
          <w:b/>
        </w:rPr>
        <w:t>my’s phobia. (3 marks)</w:t>
      </w:r>
    </w:p>
    <w:p w14:paraId="7BE4680A" w14:textId="77777777" w:rsidR="00A1723F" w:rsidRDefault="00A1723F" w:rsidP="00A1723F">
      <w:pPr>
        <w:spacing w:after="0" w:line="240" w:lineRule="auto"/>
        <w:rPr>
          <w:rFonts w:ascii="Arial" w:eastAsia="Arial" w:hAnsi="Arial" w:cs="Arial"/>
          <w:b/>
        </w:rPr>
      </w:pPr>
      <w:r>
        <w:rPr>
          <w:rFonts w:ascii="Arial" w:eastAsia="Arial" w:hAnsi="Arial" w:cs="Arial"/>
          <w:b/>
        </w:rPr>
        <w:t>Any one of the following elements:</w:t>
      </w:r>
    </w:p>
    <w:p w14:paraId="047848BD" w14:textId="77777777" w:rsidR="00A1723F" w:rsidRDefault="00A1723F" w:rsidP="00A1723F">
      <w:pPr>
        <w:numPr>
          <w:ilvl w:val="0"/>
          <w:numId w:val="7"/>
        </w:numPr>
        <w:spacing w:line="276" w:lineRule="auto"/>
        <w:contextualSpacing/>
        <w:rPr>
          <w:rFonts w:ascii="Arial" w:eastAsia="Arial" w:hAnsi="Arial" w:cs="Arial"/>
        </w:rPr>
      </w:pPr>
      <w:r>
        <w:rPr>
          <w:rFonts w:ascii="Arial" w:eastAsia="Arial" w:hAnsi="Arial" w:cs="Arial"/>
        </w:rPr>
        <w:t>Working with the therapist, the individual identifies different phobic stimuli and constructs a ‘stepladder’ of anxiety-producing objects and/or situations</w:t>
      </w:r>
    </w:p>
    <w:p w14:paraId="158B2CF1" w14:textId="77777777" w:rsidR="00A1723F" w:rsidRDefault="00A1723F" w:rsidP="00A1723F">
      <w:pPr>
        <w:numPr>
          <w:ilvl w:val="0"/>
          <w:numId w:val="7"/>
        </w:numPr>
        <w:spacing w:line="276" w:lineRule="auto"/>
        <w:contextualSpacing/>
        <w:rPr>
          <w:rFonts w:ascii="Arial" w:eastAsia="Arial" w:hAnsi="Arial" w:cs="Arial"/>
        </w:rPr>
      </w:pPr>
      <w:r>
        <w:rPr>
          <w:rFonts w:ascii="Arial" w:eastAsia="Arial" w:hAnsi="Arial" w:cs="Arial"/>
        </w:rPr>
        <w:t xml:space="preserve">A list of feared objects or situations, ranked from least to most anxiety-producing. </w:t>
      </w:r>
    </w:p>
    <w:p w14:paraId="1747C875" w14:textId="77777777" w:rsidR="00A1723F" w:rsidRDefault="00A1723F" w:rsidP="00A1723F">
      <w:pPr>
        <w:numPr>
          <w:ilvl w:val="0"/>
          <w:numId w:val="7"/>
        </w:numPr>
        <w:spacing w:line="276" w:lineRule="auto"/>
        <w:contextualSpacing/>
        <w:rPr>
          <w:rFonts w:ascii="Arial" w:eastAsia="Arial" w:hAnsi="Arial" w:cs="Arial"/>
        </w:rPr>
      </w:pPr>
      <w:r>
        <w:rPr>
          <w:rFonts w:ascii="Arial" w:eastAsia="Arial" w:hAnsi="Arial" w:cs="Arial"/>
        </w:rPr>
        <w:t>should consist of 10 to 15 specific situations</w:t>
      </w:r>
    </w:p>
    <w:p w14:paraId="37E1FF1B" w14:textId="77777777" w:rsidR="00A1723F" w:rsidRDefault="00A1723F" w:rsidP="00A1723F">
      <w:pPr>
        <w:numPr>
          <w:ilvl w:val="0"/>
          <w:numId w:val="7"/>
        </w:numPr>
        <w:spacing w:line="276" w:lineRule="auto"/>
        <w:contextualSpacing/>
        <w:rPr>
          <w:rFonts w:ascii="Arial" w:eastAsia="Arial" w:hAnsi="Arial" w:cs="Arial"/>
        </w:rPr>
      </w:pPr>
      <w:r>
        <w:rPr>
          <w:rFonts w:ascii="Arial" w:eastAsia="Arial" w:hAnsi="Arial" w:cs="Arial"/>
        </w:rPr>
        <w:t xml:space="preserve">ranked (‘ordered’), often on a 100-point scale. </w:t>
      </w:r>
    </w:p>
    <w:p w14:paraId="74047709" w14:textId="77777777" w:rsidR="00A1723F" w:rsidRDefault="00A1723F" w:rsidP="00A1723F">
      <w:pPr>
        <w:numPr>
          <w:ilvl w:val="0"/>
          <w:numId w:val="7"/>
        </w:numPr>
        <w:spacing w:line="276" w:lineRule="auto"/>
        <w:contextualSpacing/>
        <w:rPr>
          <w:rFonts w:ascii="Arial" w:eastAsia="Arial" w:hAnsi="Arial" w:cs="Arial"/>
        </w:rPr>
      </w:pPr>
      <w:r>
        <w:rPr>
          <w:rFonts w:ascii="Arial" w:eastAsia="Arial" w:hAnsi="Arial" w:cs="Arial"/>
        </w:rPr>
        <w:t>Each situation should be quite detailed, including relevant variables such as time of day, duration of exposure and presence of other people.</w:t>
      </w:r>
    </w:p>
    <w:p w14:paraId="17FC6376" w14:textId="77777777" w:rsidR="00A1723F" w:rsidRDefault="00A1723F" w:rsidP="00A1723F">
      <w:pPr>
        <w:spacing w:line="276" w:lineRule="auto"/>
        <w:rPr>
          <w:rFonts w:ascii="Arial" w:eastAsia="Arial" w:hAnsi="Arial" w:cs="Arial"/>
          <w:b/>
        </w:rPr>
      </w:pPr>
    </w:p>
    <w:p w14:paraId="6A57985E" w14:textId="77777777" w:rsidR="00A1723F" w:rsidRDefault="00A1723F" w:rsidP="00A1723F">
      <w:pPr>
        <w:spacing w:line="276" w:lineRule="auto"/>
        <w:rPr>
          <w:rFonts w:ascii="Arial" w:eastAsia="Arial" w:hAnsi="Arial" w:cs="Arial"/>
          <w:b/>
        </w:rPr>
      </w:pPr>
      <w:r>
        <w:rPr>
          <w:rFonts w:ascii="Arial" w:eastAsia="Arial" w:hAnsi="Arial" w:cs="Arial"/>
          <w:b/>
        </w:rPr>
        <w:t>Explanation of use in treatment</w:t>
      </w:r>
    </w:p>
    <w:p w14:paraId="3D7D30FB" w14:textId="77777777" w:rsidR="00A1723F" w:rsidRDefault="00A1723F" w:rsidP="00A1723F">
      <w:pPr>
        <w:numPr>
          <w:ilvl w:val="0"/>
          <w:numId w:val="7"/>
        </w:numPr>
        <w:spacing w:line="276" w:lineRule="auto"/>
        <w:contextualSpacing/>
        <w:rPr>
          <w:rFonts w:ascii="Arial" w:eastAsia="Arial" w:hAnsi="Arial" w:cs="Arial"/>
        </w:rPr>
      </w:pPr>
      <w:r>
        <w:rPr>
          <w:rFonts w:ascii="Arial" w:eastAsia="Arial" w:hAnsi="Arial" w:cs="Arial"/>
        </w:rPr>
        <w:t xml:space="preserve">systematic, graduated pairing of items in the hierarchy with relaxation by working upwards through items in the hierarchy, one ‘step’ at a time. </w:t>
      </w:r>
    </w:p>
    <w:p w14:paraId="06CCD711" w14:textId="77777777" w:rsidR="00A1723F" w:rsidRDefault="00A1723F" w:rsidP="00A1723F">
      <w:pPr>
        <w:numPr>
          <w:ilvl w:val="0"/>
          <w:numId w:val="7"/>
        </w:numPr>
        <w:spacing w:line="276" w:lineRule="auto"/>
        <w:contextualSpacing/>
        <w:rPr>
          <w:rFonts w:ascii="Arial" w:eastAsia="Arial" w:hAnsi="Arial" w:cs="Arial"/>
        </w:rPr>
      </w:pPr>
      <w:r>
        <w:rPr>
          <w:rFonts w:ascii="Arial" w:eastAsia="Arial" w:hAnsi="Arial" w:cs="Arial"/>
        </w:rPr>
        <w:t xml:space="preserve">(can be achieved either </w:t>
      </w:r>
      <w:r>
        <w:rPr>
          <w:rFonts w:ascii="Arial" w:eastAsia="Arial" w:hAnsi="Arial" w:cs="Arial"/>
          <w:i/>
        </w:rPr>
        <w:t>in vivo</w:t>
      </w:r>
      <w:r>
        <w:rPr>
          <w:rFonts w:ascii="Arial" w:eastAsia="Arial" w:hAnsi="Arial" w:cs="Arial"/>
        </w:rPr>
        <w:t xml:space="preserve"> (in real life) or using </w:t>
      </w:r>
      <w:r>
        <w:rPr>
          <w:rFonts w:ascii="Arial" w:eastAsia="Arial" w:hAnsi="Arial" w:cs="Arial"/>
          <w:i/>
        </w:rPr>
        <w:t>visual imagery</w:t>
      </w:r>
      <w:r>
        <w:rPr>
          <w:rFonts w:ascii="Arial" w:eastAsia="Arial" w:hAnsi="Arial" w:cs="Arial"/>
        </w:rPr>
        <w:t xml:space="preserve"> (‘imagination’) and using virtual reality technology during which the individual is exposed to computer-generated scenarios involving the phobic stimulus.)</w:t>
      </w:r>
    </w:p>
    <w:p w14:paraId="7B635E65" w14:textId="77777777" w:rsidR="00A1723F" w:rsidRDefault="00A1723F" w:rsidP="00A1723F">
      <w:pPr>
        <w:spacing w:after="0" w:line="276" w:lineRule="auto"/>
        <w:rPr>
          <w:rFonts w:ascii="Arial" w:eastAsia="Arial" w:hAnsi="Arial" w:cs="Arial"/>
          <w:color w:val="333333"/>
          <w:sz w:val="21"/>
          <w:szCs w:val="21"/>
        </w:rPr>
      </w:pPr>
    </w:p>
    <w:p w14:paraId="2E2943E0" w14:textId="77777777" w:rsidR="00A1723F" w:rsidRDefault="00A1723F" w:rsidP="00A1723F">
      <w:pPr>
        <w:spacing w:after="0" w:line="276" w:lineRule="auto"/>
        <w:rPr>
          <w:rFonts w:ascii="Arial" w:eastAsia="Arial" w:hAnsi="Arial" w:cs="Arial"/>
          <w:b/>
        </w:rPr>
      </w:pPr>
      <w:r>
        <w:rPr>
          <w:rFonts w:ascii="Arial" w:eastAsia="Arial" w:hAnsi="Arial" w:cs="Arial"/>
          <w:b/>
        </w:rPr>
        <w:t xml:space="preserve">(iii) Amy lived with her phobic fear of heights for several years, adopting avoidant behaviours and barely coping with the physiological effects. Eventually, she decided to take steps to seek evidence based interventions to treat her phobia. </w:t>
      </w:r>
    </w:p>
    <w:p w14:paraId="001DB388" w14:textId="77777777" w:rsidR="00A1723F" w:rsidRDefault="00A1723F" w:rsidP="00A1723F">
      <w:pPr>
        <w:spacing w:after="0" w:line="276" w:lineRule="auto"/>
        <w:rPr>
          <w:rFonts w:ascii="Arial" w:eastAsia="Arial" w:hAnsi="Arial" w:cs="Arial"/>
        </w:rPr>
      </w:pPr>
    </w:p>
    <w:p w14:paraId="0E7D2301" w14:textId="77777777" w:rsidR="00A1723F" w:rsidRDefault="00A1723F" w:rsidP="00A1723F">
      <w:pPr>
        <w:spacing w:after="0" w:line="276" w:lineRule="auto"/>
        <w:rPr>
          <w:rFonts w:ascii="Arial" w:eastAsia="Arial" w:hAnsi="Arial" w:cs="Arial"/>
          <w:b/>
        </w:rPr>
      </w:pPr>
      <w:r>
        <w:rPr>
          <w:rFonts w:ascii="Arial" w:eastAsia="Arial" w:hAnsi="Arial" w:cs="Arial"/>
          <w:b/>
        </w:rPr>
        <w:t>The following table sets out the stages in the transtheoretical model of behaviour change.</w:t>
      </w:r>
    </w:p>
    <w:p w14:paraId="71B4927C" w14:textId="77777777" w:rsidR="00A1723F" w:rsidRDefault="00A1723F" w:rsidP="00A1723F">
      <w:pPr>
        <w:spacing w:after="0" w:line="276" w:lineRule="auto"/>
        <w:rPr>
          <w:rFonts w:ascii="Arial" w:eastAsia="Arial" w:hAnsi="Arial" w:cs="Arial"/>
          <w:b/>
        </w:rPr>
      </w:pPr>
      <w:r>
        <w:rPr>
          <w:rFonts w:ascii="Arial" w:eastAsia="Arial" w:hAnsi="Arial" w:cs="Arial"/>
          <w:b/>
        </w:rPr>
        <w:t>Refer to the experiences Amy may have had in making her decision to seek treatment and complete the table with typical comments she may have made to reflect her thinking at each stage.  (5 marks)</w:t>
      </w:r>
    </w:p>
    <w:p w14:paraId="3764A54D" w14:textId="77777777" w:rsidR="00A1723F" w:rsidRDefault="00A1723F" w:rsidP="00A1723F">
      <w:pPr>
        <w:widowControl w:val="0"/>
        <w:spacing w:after="0" w:line="276" w:lineRule="auto"/>
        <w:rPr>
          <w:rFonts w:ascii="Arial" w:eastAsia="Arial" w:hAnsi="Arial" w:cs="Arial"/>
        </w:rPr>
      </w:pPr>
    </w:p>
    <w:tbl>
      <w:tblPr>
        <w:tblW w:w="11307" w:type="dxa"/>
        <w:tblInd w:w="-577"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3372"/>
        <w:gridCol w:w="7935"/>
      </w:tblGrid>
      <w:tr w:rsidR="00A1723F" w14:paraId="3D78A896" w14:textId="77777777" w:rsidTr="00A1723F">
        <w:trPr>
          <w:trHeight w:val="540"/>
        </w:trPr>
        <w:tc>
          <w:tcPr>
            <w:tcW w:w="3372" w:type="dxa"/>
            <w:shd w:val="clear" w:color="auto" w:fill="CCCCCC"/>
            <w:tcMar>
              <w:top w:w="140" w:type="dxa"/>
              <w:left w:w="140" w:type="dxa"/>
              <w:bottom w:w="140" w:type="dxa"/>
              <w:right w:w="140" w:type="dxa"/>
            </w:tcMar>
          </w:tcPr>
          <w:p w14:paraId="2B264993" w14:textId="77777777" w:rsidR="00A1723F" w:rsidRPr="008471F9" w:rsidRDefault="00A1723F" w:rsidP="00DD7273">
            <w:pPr>
              <w:widowControl w:val="0"/>
              <w:spacing w:after="0" w:line="240" w:lineRule="auto"/>
              <w:rPr>
                <w:rFonts w:asciiTheme="minorHAnsi" w:eastAsia="Varela Round" w:hAnsiTheme="minorHAnsi" w:cs="Varela Round"/>
                <w:b/>
                <w:sz w:val="28"/>
                <w:szCs w:val="28"/>
              </w:rPr>
            </w:pPr>
            <w:r w:rsidRPr="008471F9">
              <w:rPr>
                <w:rFonts w:asciiTheme="minorHAnsi" w:eastAsia="Varela Round" w:hAnsiTheme="minorHAnsi" w:cs="Varela Round"/>
                <w:b/>
                <w:sz w:val="28"/>
                <w:szCs w:val="28"/>
              </w:rPr>
              <w:t>Stage of change</w:t>
            </w:r>
          </w:p>
        </w:tc>
        <w:tc>
          <w:tcPr>
            <w:tcW w:w="7935" w:type="dxa"/>
            <w:shd w:val="clear" w:color="auto" w:fill="CCCCCC"/>
            <w:tcMar>
              <w:top w:w="140" w:type="dxa"/>
              <w:left w:w="140" w:type="dxa"/>
              <w:bottom w:w="140" w:type="dxa"/>
              <w:right w:w="140" w:type="dxa"/>
            </w:tcMar>
          </w:tcPr>
          <w:p w14:paraId="76E154A1" w14:textId="77777777" w:rsidR="00A1723F" w:rsidRDefault="00A1723F" w:rsidP="00DD7273">
            <w:pPr>
              <w:widowControl w:val="0"/>
              <w:spacing w:after="0" w:line="276" w:lineRule="auto"/>
              <w:rPr>
                <w:rFonts w:ascii="Arial" w:eastAsia="Arial" w:hAnsi="Arial" w:cs="Arial"/>
              </w:rPr>
            </w:pPr>
            <w:r>
              <w:rPr>
                <w:rFonts w:ascii="Arial" w:eastAsia="Arial" w:hAnsi="Arial" w:cs="Arial"/>
              </w:rPr>
              <w:t>Typical comments Amy may have made that reflects her thinking at each stage</w:t>
            </w:r>
          </w:p>
        </w:tc>
      </w:tr>
      <w:tr w:rsidR="00A1723F" w14:paraId="6DDC6F7D" w14:textId="77777777" w:rsidTr="00A1723F">
        <w:trPr>
          <w:trHeight w:val="700"/>
        </w:trPr>
        <w:tc>
          <w:tcPr>
            <w:tcW w:w="3372" w:type="dxa"/>
            <w:tcMar>
              <w:top w:w="140" w:type="dxa"/>
              <w:left w:w="140" w:type="dxa"/>
              <w:bottom w:w="140" w:type="dxa"/>
              <w:right w:w="140" w:type="dxa"/>
            </w:tcMar>
          </w:tcPr>
          <w:p w14:paraId="58E86552" w14:textId="77777777" w:rsidR="00A1723F" w:rsidRPr="008471F9" w:rsidRDefault="00A1723F" w:rsidP="00DD7273">
            <w:pPr>
              <w:widowControl w:val="0"/>
              <w:spacing w:after="0" w:line="240" w:lineRule="auto"/>
              <w:rPr>
                <w:rFonts w:asciiTheme="minorHAnsi" w:eastAsia="Lato" w:hAnsiTheme="minorHAnsi" w:cs="Lato"/>
                <w:b/>
                <w:sz w:val="28"/>
                <w:szCs w:val="28"/>
              </w:rPr>
            </w:pPr>
            <w:r w:rsidRPr="008471F9">
              <w:rPr>
                <w:rFonts w:asciiTheme="minorHAnsi" w:eastAsia="Lato" w:hAnsiTheme="minorHAnsi" w:cs="Lato"/>
                <w:b/>
                <w:sz w:val="28"/>
                <w:szCs w:val="28"/>
              </w:rPr>
              <w:t>Pre-contemplation</w:t>
            </w:r>
          </w:p>
        </w:tc>
        <w:tc>
          <w:tcPr>
            <w:tcW w:w="7935" w:type="dxa"/>
            <w:tcMar>
              <w:top w:w="140" w:type="dxa"/>
              <w:left w:w="140" w:type="dxa"/>
              <w:bottom w:w="140" w:type="dxa"/>
              <w:right w:w="140" w:type="dxa"/>
            </w:tcMar>
          </w:tcPr>
          <w:p w14:paraId="6683EB08" w14:textId="77777777" w:rsidR="00A1723F" w:rsidRDefault="00A1723F" w:rsidP="00DD7273">
            <w:pPr>
              <w:widowControl w:val="0"/>
              <w:spacing w:after="0" w:line="276" w:lineRule="auto"/>
              <w:ind w:right="-20"/>
              <w:rPr>
                <w:rFonts w:ascii="Arial" w:eastAsia="Arial" w:hAnsi="Arial" w:cs="Arial"/>
              </w:rPr>
            </w:pPr>
            <w:r>
              <w:rPr>
                <w:rFonts w:ascii="Arial" w:eastAsia="Arial" w:hAnsi="Arial" w:cs="Arial"/>
                <w:sz w:val="23"/>
                <w:szCs w:val="23"/>
              </w:rPr>
              <w:t>‘I have no intention to treat my phobia.’</w:t>
            </w:r>
          </w:p>
        </w:tc>
      </w:tr>
      <w:tr w:rsidR="00A1723F" w14:paraId="16FD3879" w14:textId="77777777" w:rsidTr="00A1723F">
        <w:trPr>
          <w:trHeight w:val="720"/>
        </w:trPr>
        <w:tc>
          <w:tcPr>
            <w:tcW w:w="3372" w:type="dxa"/>
            <w:tcMar>
              <w:top w:w="140" w:type="dxa"/>
              <w:left w:w="140" w:type="dxa"/>
              <w:bottom w:w="140" w:type="dxa"/>
              <w:right w:w="140" w:type="dxa"/>
            </w:tcMar>
          </w:tcPr>
          <w:p w14:paraId="3CAE0998" w14:textId="77777777" w:rsidR="00A1723F" w:rsidRPr="008471F9" w:rsidRDefault="00A1723F" w:rsidP="00DD7273">
            <w:pPr>
              <w:widowControl w:val="0"/>
              <w:spacing w:after="0" w:line="240" w:lineRule="auto"/>
              <w:rPr>
                <w:rFonts w:asciiTheme="minorHAnsi" w:eastAsia="Lato" w:hAnsiTheme="minorHAnsi" w:cs="Lato"/>
                <w:b/>
                <w:sz w:val="28"/>
                <w:szCs w:val="28"/>
              </w:rPr>
            </w:pPr>
            <w:r w:rsidRPr="008471F9">
              <w:rPr>
                <w:rFonts w:asciiTheme="minorHAnsi" w:eastAsia="Lato" w:hAnsiTheme="minorHAnsi" w:cs="Lato"/>
                <w:b/>
                <w:sz w:val="28"/>
                <w:szCs w:val="28"/>
              </w:rPr>
              <w:t>Contemplation</w:t>
            </w:r>
          </w:p>
        </w:tc>
        <w:tc>
          <w:tcPr>
            <w:tcW w:w="7935" w:type="dxa"/>
            <w:tcMar>
              <w:top w:w="140" w:type="dxa"/>
              <w:left w:w="140" w:type="dxa"/>
              <w:bottom w:w="140" w:type="dxa"/>
              <w:right w:w="140" w:type="dxa"/>
            </w:tcMar>
          </w:tcPr>
          <w:p w14:paraId="7BB2D75E" w14:textId="77777777" w:rsidR="00A1723F" w:rsidRDefault="00A1723F" w:rsidP="00DD7273">
            <w:pPr>
              <w:widowControl w:val="0"/>
              <w:spacing w:after="0" w:line="276" w:lineRule="auto"/>
              <w:rPr>
                <w:rFonts w:ascii="Arial" w:eastAsia="Arial" w:hAnsi="Arial" w:cs="Arial"/>
              </w:rPr>
            </w:pPr>
            <w:r>
              <w:rPr>
                <w:rFonts w:ascii="Arial" w:eastAsia="Arial" w:hAnsi="Arial" w:cs="Arial"/>
                <w:sz w:val="23"/>
                <w:szCs w:val="23"/>
              </w:rPr>
              <w:t>‘I may start to think about getting some help to deal with my phobia.</w:t>
            </w:r>
            <w:bookmarkStart w:id="0" w:name="_GoBack"/>
            <w:bookmarkEnd w:id="0"/>
          </w:p>
        </w:tc>
      </w:tr>
      <w:tr w:rsidR="00A1723F" w14:paraId="12BA1968" w14:textId="77777777" w:rsidTr="00A1723F">
        <w:trPr>
          <w:trHeight w:val="720"/>
        </w:trPr>
        <w:tc>
          <w:tcPr>
            <w:tcW w:w="3372" w:type="dxa"/>
            <w:tcMar>
              <w:top w:w="140" w:type="dxa"/>
              <w:left w:w="140" w:type="dxa"/>
              <w:bottom w:w="140" w:type="dxa"/>
              <w:right w:w="140" w:type="dxa"/>
            </w:tcMar>
          </w:tcPr>
          <w:p w14:paraId="0B6C2F3C" w14:textId="77777777" w:rsidR="00A1723F" w:rsidRPr="008471F9" w:rsidRDefault="00A1723F" w:rsidP="00DD7273">
            <w:pPr>
              <w:widowControl w:val="0"/>
              <w:spacing w:after="0" w:line="240" w:lineRule="auto"/>
              <w:rPr>
                <w:rFonts w:asciiTheme="minorHAnsi" w:eastAsia="Lato" w:hAnsiTheme="minorHAnsi" w:cs="Lato"/>
                <w:b/>
                <w:sz w:val="28"/>
                <w:szCs w:val="28"/>
              </w:rPr>
            </w:pPr>
            <w:r w:rsidRPr="008471F9">
              <w:rPr>
                <w:rFonts w:asciiTheme="minorHAnsi" w:eastAsia="Lato" w:hAnsiTheme="minorHAnsi" w:cs="Lato"/>
                <w:b/>
                <w:sz w:val="28"/>
                <w:szCs w:val="28"/>
              </w:rPr>
              <w:t>Preparation</w:t>
            </w:r>
          </w:p>
        </w:tc>
        <w:tc>
          <w:tcPr>
            <w:tcW w:w="7935" w:type="dxa"/>
            <w:tcMar>
              <w:top w:w="140" w:type="dxa"/>
              <w:left w:w="140" w:type="dxa"/>
              <w:bottom w:w="140" w:type="dxa"/>
              <w:right w:w="140" w:type="dxa"/>
            </w:tcMar>
          </w:tcPr>
          <w:p w14:paraId="505CC9E4" w14:textId="77777777" w:rsidR="00A1723F" w:rsidRDefault="00A1723F" w:rsidP="00DD7273">
            <w:pPr>
              <w:widowControl w:val="0"/>
              <w:spacing w:after="0" w:line="276" w:lineRule="auto"/>
              <w:rPr>
                <w:rFonts w:ascii="Arial" w:eastAsia="Arial" w:hAnsi="Arial" w:cs="Arial"/>
              </w:rPr>
            </w:pPr>
            <w:r>
              <w:rPr>
                <w:rFonts w:ascii="Arial" w:eastAsia="Arial" w:hAnsi="Arial" w:cs="Arial"/>
                <w:sz w:val="23"/>
                <w:szCs w:val="23"/>
              </w:rPr>
              <w:t>‘I will see a therapist within the next month.’</w:t>
            </w:r>
          </w:p>
        </w:tc>
      </w:tr>
      <w:tr w:rsidR="00A1723F" w14:paraId="3BE7CE86" w14:textId="77777777" w:rsidTr="00A1723F">
        <w:trPr>
          <w:trHeight w:val="700"/>
        </w:trPr>
        <w:tc>
          <w:tcPr>
            <w:tcW w:w="3372" w:type="dxa"/>
            <w:tcMar>
              <w:top w:w="140" w:type="dxa"/>
              <w:left w:w="140" w:type="dxa"/>
              <w:bottom w:w="140" w:type="dxa"/>
              <w:right w:w="140" w:type="dxa"/>
            </w:tcMar>
          </w:tcPr>
          <w:p w14:paraId="086D5BA3" w14:textId="77777777" w:rsidR="00A1723F" w:rsidRPr="008471F9" w:rsidRDefault="00A1723F" w:rsidP="00DD7273">
            <w:pPr>
              <w:widowControl w:val="0"/>
              <w:spacing w:after="0" w:line="240" w:lineRule="auto"/>
              <w:rPr>
                <w:rFonts w:asciiTheme="minorHAnsi" w:eastAsia="Lato" w:hAnsiTheme="minorHAnsi" w:cs="Lato"/>
                <w:b/>
                <w:sz w:val="28"/>
                <w:szCs w:val="28"/>
              </w:rPr>
            </w:pPr>
            <w:r w:rsidRPr="008471F9">
              <w:rPr>
                <w:rFonts w:asciiTheme="minorHAnsi" w:eastAsia="Lato" w:hAnsiTheme="minorHAnsi" w:cs="Lato"/>
                <w:b/>
                <w:sz w:val="28"/>
                <w:szCs w:val="28"/>
              </w:rPr>
              <w:t>Action</w:t>
            </w:r>
          </w:p>
        </w:tc>
        <w:tc>
          <w:tcPr>
            <w:tcW w:w="7935" w:type="dxa"/>
            <w:tcMar>
              <w:top w:w="140" w:type="dxa"/>
              <w:left w:w="140" w:type="dxa"/>
              <w:bottom w:w="140" w:type="dxa"/>
              <w:right w:w="140" w:type="dxa"/>
            </w:tcMar>
          </w:tcPr>
          <w:p w14:paraId="6661402C" w14:textId="77777777" w:rsidR="00A1723F" w:rsidRDefault="00A1723F" w:rsidP="00DD7273">
            <w:pPr>
              <w:widowControl w:val="0"/>
              <w:spacing w:after="0" w:line="276" w:lineRule="auto"/>
              <w:rPr>
                <w:rFonts w:ascii="Arial" w:eastAsia="Arial" w:hAnsi="Arial" w:cs="Arial"/>
              </w:rPr>
            </w:pPr>
            <w:r>
              <w:rPr>
                <w:rFonts w:ascii="Arial" w:eastAsia="Arial" w:hAnsi="Arial" w:cs="Arial"/>
                <w:sz w:val="23"/>
                <w:szCs w:val="23"/>
              </w:rPr>
              <w:t>‘I have started treating my phobia of heights.’</w:t>
            </w:r>
          </w:p>
        </w:tc>
      </w:tr>
      <w:tr w:rsidR="00A1723F" w14:paraId="68B58A61" w14:textId="77777777" w:rsidTr="00A1723F">
        <w:trPr>
          <w:trHeight w:val="660"/>
        </w:trPr>
        <w:tc>
          <w:tcPr>
            <w:tcW w:w="3372" w:type="dxa"/>
            <w:tcMar>
              <w:top w:w="140" w:type="dxa"/>
              <w:left w:w="140" w:type="dxa"/>
              <w:bottom w:w="140" w:type="dxa"/>
              <w:right w:w="140" w:type="dxa"/>
            </w:tcMar>
          </w:tcPr>
          <w:p w14:paraId="46EAABCB" w14:textId="77777777" w:rsidR="00A1723F" w:rsidRPr="008471F9" w:rsidRDefault="00A1723F" w:rsidP="00DD7273">
            <w:pPr>
              <w:widowControl w:val="0"/>
              <w:spacing w:after="0" w:line="240" w:lineRule="auto"/>
              <w:rPr>
                <w:rFonts w:asciiTheme="minorHAnsi" w:eastAsia="Lato" w:hAnsiTheme="minorHAnsi" w:cs="Lato"/>
                <w:b/>
                <w:sz w:val="28"/>
                <w:szCs w:val="28"/>
              </w:rPr>
            </w:pPr>
            <w:r w:rsidRPr="008471F9">
              <w:rPr>
                <w:rFonts w:asciiTheme="minorHAnsi" w:eastAsia="Lato" w:hAnsiTheme="minorHAnsi" w:cs="Lato"/>
                <w:b/>
                <w:sz w:val="28"/>
                <w:szCs w:val="28"/>
              </w:rPr>
              <w:t>Maintenance</w:t>
            </w:r>
          </w:p>
        </w:tc>
        <w:tc>
          <w:tcPr>
            <w:tcW w:w="7935" w:type="dxa"/>
            <w:tcMar>
              <w:top w:w="140" w:type="dxa"/>
              <w:left w:w="140" w:type="dxa"/>
              <w:bottom w:w="140" w:type="dxa"/>
              <w:right w:w="140" w:type="dxa"/>
            </w:tcMar>
          </w:tcPr>
          <w:p w14:paraId="33CD5EAB" w14:textId="77777777" w:rsidR="00A1723F" w:rsidRDefault="00A1723F" w:rsidP="00DD7273">
            <w:pPr>
              <w:widowControl w:val="0"/>
              <w:spacing w:after="0" w:line="276" w:lineRule="auto"/>
              <w:rPr>
                <w:rFonts w:ascii="Arial" w:eastAsia="Arial" w:hAnsi="Arial" w:cs="Arial"/>
              </w:rPr>
            </w:pPr>
            <w:r>
              <w:rPr>
                <w:rFonts w:ascii="Arial" w:eastAsia="Arial" w:hAnsi="Arial" w:cs="Arial"/>
                <w:sz w:val="23"/>
                <w:szCs w:val="23"/>
              </w:rPr>
              <w:t>‘I will continue to not have a fear of heights.’</w:t>
            </w:r>
          </w:p>
        </w:tc>
      </w:tr>
    </w:tbl>
    <w:p w14:paraId="178A974A" w14:textId="77777777" w:rsidR="00A1723F" w:rsidRDefault="00A1723F" w:rsidP="00A1723F">
      <w:pPr>
        <w:spacing w:after="0" w:line="480" w:lineRule="auto"/>
        <w:rPr>
          <w:rFonts w:ascii="Arial" w:eastAsia="Arial" w:hAnsi="Arial" w:cs="Arial"/>
          <w:b/>
          <w:sz w:val="28"/>
          <w:szCs w:val="28"/>
          <w:highlight w:val="white"/>
        </w:rPr>
      </w:pPr>
    </w:p>
    <w:p w14:paraId="197D0565" w14:textId="77777777" w:rsidR="00A1723F" w:rsidRDefault="00A1723F"/>
    <w:sectPr w:rsidR="00A1723F" w:rsidSect="009D4A67">
      <w:pgSz w:w="11900" w:h="16840"/>
      <w:pgMar w:top="586" w:right="1440" w:bottom="55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arela Round">
    <w:altName w:val="Times New Roman"/>
    <w:charset w:val="00"/>
    <w:family w:val="auto"/>
    <w:pitch w:val="default"/>
  </w:font>
  <w:font w:name="Lato">
    <w:altName w:val="Times New Roman"/>
    <w:charset w:val="00"/>
    <w:family w:val="auto"/>
    <w:pitch w:val="default"/>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47974"/>
    <w:multiLevelType w:val="multilevel"/>
    <w:tmpl w:val="4CF82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D41428"/>
    <w:multiLevelType w:val="multilevel"/>
    <w:tmpl w:val="F048B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DFF7CE1"/>
    <w:multiLevelType w:val="multilevel"/>
    <w:tmpl w:val="14D0E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09408A4"/>
    <w:multiLevelType w:val="multilevel"/>
    <w:tmpl w:val="4404B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D7D4114"/>
    <w:multiLevelType w:val="multilevel"/>
    <w:tmpl w:val="B87C13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0D51C9A"/>
    <w:multiLevelType w:val="multilevel"/>
    <w:tmpl w:val="D0CCB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896542F"/>
    <w:multiLevelType w:val="multilevel"/>
    <w:tmpl w:val="96E07E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651062FE"/>
    <w:multiLevelType w:val="multilevel"/>
    <w:tmpl w:val="FF480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47A4A5F"/>
    <w:multiLevelType w:val="multilevel"/>
    <w:tmpl w:val="E81AE6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7F0A7618"/>
    <w:multiLevelType w:val="multilevel"/>
    <w:tmpl w:val="8640E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0"/>
  </w:num>
  <w:num w:numId="4">
    <w:abstractNumId w:val="5"/>
  </w:num>
  <w:num w:numId="5">
    <w:abstractNumId w:val="3"/>
  </w:num>
  <w:num w:numId="6">
    <w:abstractNumId w:val="4"/>
  </w:num>
  <w:num w:numId="7">
    <w:abstractNumId w:val="7"/>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67"/>
    <w:rsid w:val="005A0DA8"/>
    <w:rsid w:val="009D4A67"/>
    <w:rsid w:val="00A1723F"/>
    <w:rsid w:val="00F6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0D44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A67"/>
    <w:pPr>
      <w:pBdr>
        <w:top w:val="nil"/>
        <w:left w:val="nil"/>
        <w:bottom w:val="nil"/>
        <w:right w:val="nil"/>
        <w:between w:val="nil"/>
      </w:pBdr>
      <w:spacing w:after="160" w:line="259" w:lineRule="auto"/>
    </w:pPr>
    <w:rPr>
      <w:rFonts w:ascii="Calibri" w:eastAsia="Calibri" w:hAnsi="Calibri" w:cs="Calibri"/>
      <w:color w:val="000000"/>
      <w:sz w:val="22"/>
      <w:szCs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2344</Words>
  <Characters>13367</Characters>
  <Application>Microsoft Macintosh Word</Application>
  <DocSecurity>0</DocSecurity>
  <Lines>111</Lines>
  <Paragraphs>31</Paragraphs>
  <ScaleCrop>false</ScaleCrop>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2017-10-19T03:30:00Z</dcterms:created>
  <dcterms:modified xsi:type="dcterms:W3CDTF">2017-10-19T03:50:00Z</dcterms:modified>
</cp:coreProperties>
</file>