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D89F5" w14:textId="77777777" w:rsidR="001D51D0" w:rsidRDefault="001D51D0">
      <w:pPr>
        <w:rPr>
          <w:lang w:val="en-AU"/>
        </w:rPr>
      </w:pPr>
      <w:bookmarkStart w:id="0" w:name="_GoBack"/>
      <w:bookmarkEnd w:id="0"/>
    </w:p>
    <w:p w14:paraId="5E92383F" w14:textId="77777777" w:rsidR="00433474" w:rsidRPr="00AB6854" w:rsidRDefault="00AB6854">
      <w:pPr>
        <w:rPr>
          <w:rFonts w:asciiTheme="minorHAnsi" w:hAnsiTheme="minorHAnsi"/>
          <w:b/>
          <w:sz w:val="36"/>
          <w:szCs w:val="36"/>
          <w:u w:val="single"/>
          <w:lang w:val="en-AU"/>
        </w:rPr>
      </w:pPr>
      <w:r w:rsidRPr="00AB6854">
        <w:rPr>
          <w:rFonts w:asciiTheme="minorHAnsi" w:hAnsiTheme="minorHAnsi"/>
          <w:b/>
          <w:sz w:val="36"/>
          <w:szCs w:val="36"/>
          <w:u w:val="single"/>
          <w:lang w:val="en-AU"/>
        </w:rPr>
        <w:t xml:space="preserve">Mental Health </w:t>
      </w:r>
      <w:proofErr w:type="gramStart"/>
      <w:r w:rsidRPr="00AB6854">
        <w:rPr>
          <w:rFonts w:asciiTheme="minorHAnsi" w:hAnsiTheme="minorHAnsi"/>
          <w:b/>
          <w:sz w:val="36"/>
          <w:szCs w:val="36"/>
          <w:u w:val="single"/>
          <w:lang w:val="en-AU"/>
        </w:rPr>
        <w:t>Flashcards !!!!</w:t>
      </w:r>
      <w:proofErr w:type="gramEnd"/>
    </w:p>
    <w:p w14:paraId="2A84A43A" w14:textId="77777777" w:rsidR="00AB6854" w:rsidRDefault="00AB6854">
      <w:pPr>
        <w:rPr>
          <w:lang w:val="en-AU"/>
        </w:rPr>
      </w:pPr>
    </w:p>
    <w:tbl>
      <w:tblPr>
        <w:tblStyle w:val="TableGrid"/>
        <w:tblW w:w="0" w:type="auto"/>
        <w:tblLook w:val="04A0" w:firstRow="1" w:lastRow="0" w:firstColumn="1" w:lastColumn="0" w:noHBand="0" w:noVBand="1"/>
      </w:tblPr>
      <w:tblGrid>
        <w:gridCol w:w="4505"/>
        <w:gridCol w:w="4505"/>
      </w:tblGrid>
      <w:tr w:rsidR="001D51D0" w14:paraId="722A3300" w14:textId="77777777" w:rsidTr="001D51D0">
        <w:tc>
          <w:tcPr>
            <w:tcW w:w="4505" w:type="dxa"/>
          </w:tcPr>
          <w:p w14:paraId="3D9D08A8" w14:textId="77777777" w:rsidR="004A296F" w:rsidRPr="00433474" w:rsidRDefault="004A296F" w:rsidP="004A296F">
            <w:pPr>
              <w:rPr>
                <w:rFonts w:asciiTheme="minorHAnsi" w:eastAsia="Times New Roman" w:hAnsiTheme="minorHAnsi"/>
                <w:b/>
                <w:sz w:val="36"/>
                <w:szCs w:val="36"/>
              </w:rPr>
            </w:pPr>
            <w:r w:rsidRPr="00433474">
              <w:rPr>
                <w:rFonts w:asciiTheme="minorHAnsi" w:eastAsia="Times New Roman" w:hAnsiTheme="minorHAnsi"/>
                <w:b/>
                <w:sz w:val="36"/>
                <w:szCs w:val="36"/>
              </w:rPr>
              <w:t>M</w:t>
            </w:r>
            <w:r w:rsidRPr="004A296F">
              <w:rPr>
                <w:rFonts w:asciiTheme="minorHAnsi" w:eastAsia="Times New Roman" w:hAnsiTheme="minorHAnsi"/>
                <w:b/>
                <w:sz w:val="36"/>
                <w:szCs w:val="36"/>
              </w:rPr>
              <w:t>ental</w:t>
            </w:r>
            <w:r w:rsidRPr="00433474">
              <w:rPr>
                <w:rFonts w:asciiTheme="minorHAnsi" w:eastAsia="Times New Roman" w:hAnsiTheme="minorHAnsi"/>
                <w:b/>
                <w:sz w:val="36"/>
                <w:szCs w:val="36"/>
              </w:rPr>
              <w:t xml:space="preserve"> health</w:t>
            </w:r>
          </w:p>
          <w:p w14:paraId="4C61E8BA" w14:textId="77777777" w:rsidR="004A296F" w:rsidRPr="004A296F" w:rsidRDefault="004A296F" w:rsidP="004A296F">
            <w:pPr>
              <w:rPr>
                <w:rFonts w:asciiTheme="minorHAnsi" w:eastAsia="Times New Roman" w:hAnsiTheme="minorHAnsi"/>
                <w:b/>
                <w:sz w:val="36"/>
                <w:szCs w:val="36"/>
              </w:rPr>
            </w:pPr>
          </w:p>
          <w:p w14:paraId="6329FD49" w14:textId="77777777" w:rsidR="001D51D0" w:rsidRPr="00433474" w:rsidRDefault="001D51D0">
            <w:pPr>
              <w:rPr>
                <w:rFonts w:asciiTheme="minorHAnsi" w:hAnsiTheme="minorHAnsi"/>
                <w:b/>
                <w:sz w:val="36"/>
                <w:szCs w:val="36"/>
                <w:lang w:val="en-AU"/>
              </w:rPr>
            </w:pPr>
          </w:p>
        </w:tc>
        <w:tc>
          <w:tcPr>
            <w:tcW w:w="4505" w:type="dxa"/>
          </w:tcPr>
          <w:p w14:paraId="5CE6D1EE" w14:textId="77777777" w:rsidR="00433474" w:rsidRDefault="00433474" w:rsidP="00433474">
            <w:pPr>
              <w:rPr>
                <w:rFonts w:eastAsia="Times New Roman"/>
              </w:rPr>
            </w:pPr>
            <w:r>
              <w:rPr>
                <w:rFonts w:eastAsia="Times New Roman"/>
              </w:rPr>
              <w:t xml:space="preserve">A problem that causes emotional, cognitive and </w:t>
            </w:r>
            <w:proofErr w:type="spellStart"/>
            <w:r>
              <w:rPr>
                <w:rFonts w:eastAsia="Times New Roman"/>
              </w:rPr>
              <w:t>behavioural</w:t>
            </w:r>
            <w:proofErr w:type="spellEnd"/>
            <w:r>
              <w:rPr>
                <w:rFonts w:eastAsia="Times New Roman"/>
              </w:rPr>
              <w:t xml:space="preserve"> difficulties which affect relationships and functioning in everyday life.</w:t>
            </w:r>
          </w:p>
          <w:p w14:paraId="1E106D55" w14:textId="77777777" w:rsidR="00433474" w:rsidRDefault="00433474" w:rsidP="00433474">
            <w:pPr>
              <w:rPr>
                <w:rFonts w:eastAsia="Times New Roman"/>
              </w:rPr>
            </w:pPr>
          </w:p>
          <w:p w14:paraId="773F0F7F" w14:textId="77777777" w:rsidR="001D51D0" w:rsidRDefault="001D51D0">
            <w:pPr>
              <w:rPr>
                <w:lang w:val="en-AU"/>
              </w:rPr>
            </w:pPr>
          </w:p>
          <w:p w14:paraId="49426F20" w14:textId="77777777" w:rsidR="00433474" w:rsidRDefault="00433474">
            <w:pPr>
              <w:rPr>
                <w:lang w:val="en-AU"/>
              </w:rPr>
            </w:pPr>
          </w:p>
          <w:p w14:paraId="14ADFF5C" w14:textId="77777777" w:rsidR="00433474" w:rsidRDefault="00433474">
            <w:pPr>
              <w:rPr>
                <w:lang w:val="en-AU"/>
              </w:rPr>
            </w:pPr>
          </w:p>
        </w:tc>
      </w:tr>
      <w:tr w:rsidR="001D51D0" w14:paraId="76068AAC" w14:textId="77777777" w:rsidTr="001D51D0">
        <w:tc>
          <w:tcPr>
            <w:tcW w:w="4505" w:type="dxa"/>
          </w:tcPr>
          <w:p w14:paraId="57F38B3F" w14:textId="77777777" w:rsidR="004A296F" w:rsidRPr="00433474" w:rsidRDefault="004A296F" w:rsidP="004A296F">
            <w:pPr>
              <w:rPr>
                <w:rFonts w:asciiTheme="minorHAnsi" w:eastAsia="Times New Roman" w:hAnsiTheme="minorHAnsi"/>
                <w:b/>
                <w:sz w:val="36"/>
                <w:szCs w:val="36"/>
              </w:rPr>
            </w:pPr>
            <w:r w:rsidRPr="00433474">
              <w:rPr>
                <w:rFonts w:asciiTheme="minorHAnsi" w:eastAsia="Times New Roman" w:hAnsiTheme="minorHAnsi"/>
                <w:b/>
                <w:sz w:val="36"/>
                <w:szCs w:val="36"/>
              </w:rPr>
              <w:t>M</w:t>
            </w:r>
            <w:r w:rsidRPr="004A296F">
              <w:rPr>
                <w:rFonts w:asciiTheme="minorHAnsi" w:eastAsia="Times New Roman" w:hAnsiTheme="minorHAnsi"/>
                <w:b/>
                <w:sz w:val="36"/>
                <w:szCs w:val="36"/>
              </w:rPr>
              <w:t>ental</w:t>
            </w:r>
            <w:r w:rsidRPr="00433474">
              <w:rPr>
                <w:rFonts w:asciiTheme="minorHAnsi" w:eastAsia="Times New Roman" w:hAnsiTheme="minorHAnsi"/>
                <w:b/>
                <w:sz w:val="36"/>
                <w:szCs w:val="36"/>
              </w:rPr>
              <w:t xml:space="preserve"> illness</w:t>
            </w:r>
          </w:p>
          <w:p w14:paraId="3531E0A8" w14:textId="77777777" w:rsidR="004A296F" w:rsidRPr="004A296F" w:rsidRDefault="004A296F" w:rsidP="004A296F">
            <w:pPr>
              <w:rPr>
                <w:rFonts w:asciiTheme="minorHAnsi" w:eastAsia="Times New Roman" w:hAnsiTheme="minorHAnsi"/>
                <w:b/>
                <w:sz w:val="36"/>
                <w:szCs w:val="36"/>
              </w:rPr>
            </w:pPr>
          </w:p>
          <w:p w14:paraId="55844EAB" w14:textId="77777777" w:rsidR="001D51D0" w:rsidRPr="00433474" w:rsidRDefault="001D51D0">
            <w:pPr>
              <w:rPr>
                <w:rFonts w:asciiTheme="minorHAnsi" w:hAnsiTheme="minorHAnsi"/>
                <w:b/>
                <w:sz w:val="36"/>
                <w:szCs w:val="36"/>
                <w:lang w:val="en-AU"/>
              </w:rPr>
            </w:pPr>
          </w:p>
        </w:tc>
        <w:tc>
          <w:tcPr>
            <w:tcW w:w="4505" w:type="dxa"/>
          </w:tcPr>
          <w:p w14:paraId="4FCAD475" w14:textId="77777777" w:rsidR="00440EC2" w:rsidRDefault="00440EC2" w:rsidP="00440EC2">
            <w:pPr>
              <w:rPr>
                <w:rFonts w:eastAsia="Times New Roman"/>
              </w:rPr>
            </w:pPr>
            <w:r>
              <w:rPr>
                <w:rFonts w:eastAsia="Times New Roman"/>
              </w:rPr>
              <w:t xml:space="preserve">The second stage of the </w:t>
            </w:r>
            <w:proofErr w:type="spellStart"/>
            <w:r>
              <w:rPr>
                <w:rFonts w:eastAsia="Times New Roman"/>
              </w:rPr>
              <w:t>transtheoretical</w:t>
            </w:r>
            <w:proofErr w:type="spellEnd"/>
            <w:r>
              <w:rPr>
                <w:rFonts w:eastAsia="Times New Roman"/>
              </w:rPr>
              <w:t xml:space="preserve"> model in which an individual is aware that a problem exists and intends to take action in the next six months but has not yet made a commitment to take action.</w:t>
            </w:r>
          </w:p>
          <w:p w14:paraId="33455A48" w14:textId="77777777" w:rsidR="001D51D0" w:rsidRDefault="001D51D0">
            <w:pPr>
              <w:rPr>
                <w:lang w:val="en-AU"/>
              </w:rPr>
            </w:pPr>
          </w:p>
          <w:p w14:paraId="06A54477" w14:textId="77777777" w:rsidR="00433474" w:rsidRDefault="00433474">
            <w:pPr>
              <w:rPr>
                <w:lang w:val="en-AU"/>
              </w:rPr>
            </w:pPr>
          </w:p>
          <w:p w14:paraId="0D404793" w14:textId="77777777" w:rsidR="00433474" w:rsidRDefault="00433474">
            <w:pPr>
              <w:rPr>
                <w:lang w:val="en-AU"/>
              </w:rPr>
            </w:pPr>
          </w:p>
        </w:tc>
      </w:tr>
      <w:tr w:rsidR="001D51D0" w14:paraId="6C12233B" w14:textId="77777777" w:rsidTr="001D51D0">
        <w:tc>
          <w:tcPr>
            <w:tcW w:w="4505" w:type="dxa"/>
          </w:tcPr>
          <w:p w14:paraId="7402D221" w14:textId="77777777" w:rsidR="004A296F" w:rsidRPr="00433474" w:rsidRDefault="004A296F" w:rsidP="004A296F">
            <w:pPr>
              <w:rPr>
                <w:rFonts w:asciiTheme="minorHAnsi" w:eastAsia="Times New Roman" w:hAnsiTheme="minorHAnsi"/>
                <w:b/>
                <w:sz w:val="36"/>
                <w:szCs w:val="36"/>
              </w:rPr>
            </w:pPr>
            <w:r w:rsidRPr="00433474">
              <w:rPr>
                <w:rFonts w:asciiTheme="minorHAnsi" w:eastAsia="Times New Roman" w:hAnsiTheme="minorHAnsi"/>
                <w:b/>
                <w:sz w:val="36"/>
                <w:szCs w:val="36"/>
              </w:rPr>
              <w:t>M</w:t>
            </w:r>
            <w:r w:rsidRPr="004A296F">
              <w:rPr>
                <w:rFonts w:asciiTheme="minorHAnsi" w:eastAsia="Times New Roman" w:hAnsiTheme="minorHAnsi"/>
                <w:b/>
                <w:sz w:val="36"/>
                <w:szCs w:val="36"/>
              </w:rPr>
              <w:t>ental</w:t>
            </w:r>
            <w:r w:rsidRPr="00433474">
              <w:rPr>
                <w:rFonts w:asciiTheme="minorHAnsi" w:eastAsia="Times New Roman" w:hAnsiTheme="minorHAnsi"/>
                <w:b/>
                <w:sz w:val="36"/>
                <w:szCs w:val="36"/>
              </w:rPr>
              <w:t xml:space="preserve"> disorder</w:t>
            </w:r>
          </w:p>
          <w:p w14:paraId="2B4440B0" w14:textId="77777777" w:rsidR="004A296F" w:rsidRPr="004A296F" w:rsidRDefault="004A296F" w:rsidP="004A296F">
            <w:pPr>
              <w:rPr>
                <w:rFonts w:asciiTheme="minorHAnsi" w:eastAsia="Times New Roman" w:hAnsiTheme="minorHAnsi"/>
                <w:b/>
                <w:sz w:val="36"/>
                <w:szCs w:val="36"/>
              </w:rPr>
            </w:pPr>
          </w:p>
          <w:p w14:paraId="74726DC9" w14:textId="77777777" w:rsidR="001D51D0" w:rsidRPr="00433474" w:rsidRDefault="001D51D0">
            <w:pPr>
              <w:rPr>
                <w:rFonts w:asciiTheme="minorHAnsi" w:hAnsiTheme="minorHAnsi"/>
                <w:b/>
                <w:sz w:val="36"/>
                <w:szCs w:val="36"/>
                <w:lang w:val="en-AU"/>
              </w:rPr>
            </w:pPr>
          </w:p>
        </w:tc>
        <w:tc>
          <w:tcPr>
            <w:tcW w:w="4505" w:type="dxa"/>
          </w:tcPr>
          <w:p w14:paraId="64EAADA8" w14:textId="77777777" w:rsidR="00433474" w:rsidRDefault="00433474" w:rsidP="00433474">
            <w:pPr>
              <w:rPr>
                <w:rFonts w:eastAsia="Times New Roman"/>
              </w:rPr>
            </w:pPr>
            <w:r>
              <w:rPr>
                <w:rFonts w:eastAsia="Times New Roman"/>
              </w:rPr>
              <w:t>An individual’s ability to adapt to stress and adversity.</w:t>
            </w:r>
          </w:p>
          <w:p w14:paraId="1A14E6C4" w14:textId="77777777" w:rsidR="001D51D0" w:rsidRDefault="001D51D0">
            <w:pPr>
              <w:rPr>
                <w:lang w:val="en-AU"/>
              </w:rPr>
            </w:pPr>
          </w:p>
          <w:p w14:paraId="2EE5B3C9" w14:textId="77777777" w:rsidR="00433474" w:rsidRDefault="00433474">
            <w:pPr>
              <w:rPr>
                <w:lang w:val="en-AU"/>
              </w:rPr>
            </w:pPr>
          </w:p>
          <w:p w14:paraId="3D2F03E8" w14:textId="77777777" w:rsidR="00433474" w:rsidRDefault="00433474">
            <w:pPr>
              <w:rPr>
                <w:lang w:val="en-AU"/>
              </w:rPr>
            </w:pPr>
          </w:p>
          <w:p w14:paraId="4FB5A59C" w14:textId="77777777" w:rsidR="00433474" w:rsidRDefault="00433474">
            <w:pPr>
              <w:rPr>
                <w:lang w:val="en-AU"/>
              </w:rPr>
            </w:pPr>
          </w:p>
          <w:p w14:paraId="069F32B5" w14:textId="77777777" w:rsidR="00433474" w:rsidRDefault="00433474">
            <w:pPr>
              <w:rPr>
                <w:lang w:val="en-AU"/>
              </w:rPr>
            </w:pPr>
          </w:p>
          <w:p w14:paraId="246905D9" w14:textId="77777777" w:rsidR="00433474" w:rsidRDefault="00433474">
            <w:pPr>
              <w:rPr>
                <w:lang w:val="en-AU"/>
              </w:rPr>
            </w:pPr>
          </w:p>
        </w:tc>
      </w:tr>
      <w:tr w:rsidR="001D51D0" w14:paraId="182B24BF" w14:textId="77777777" w:rsidTr="001D51D0">
        <w:tc>
          <w:tcPr>
            <w:tcW w:w="4505" w:type="dxa"/>
          </w:tcPr>
          <w:p w14:paraId="0EDE80A1" w14:textId="77777777" w:rsidR="004A296F" w:rsidRPr="00433474" w:rsidRDefault="004A296F" w:rsidP="004A296F">
            <w:pPr>
              <w:rPr>
                <w:rFonts w:asciiTheme="minorHAnsi" w:eastAsia="Times New Roman" w:hAnsiTheme="minorHAnsi"/>
                <w:b/>
                <w:sz w:val="36"/>
                <w:szCs w:val="36"/>
              </w:rPr>
            </w:pPr>
            <w:r w:rsidRPr="00433474">
              <w:rPr>
                <w:rFonts w:asciiTheme="minorHAnsi" w:eastAsia="Times New Roman" w:hAnsiTheme="minorHAnsi"/>
                <w:b/>
                <w:sz w:val="36"/>
                <w:szCs w:val="36"/>
              </w:rPr>
              <w:t>M</w:t>
            </w:r>
            <w:r w:rsidRPr="004A296F">
              <w:rPr>
                <w:rFonts w:asciiTheme="minorHAnsi" w:eastAsia="Times New Roman" w:hAnsiTheme="minorHAnsi"/>
                <w:b/>
                <w:sz w:val="36"/>
                <w:szCs w:val="36"/>
              </w:rPr>
              <w:t>ental</w:t>
            </w:r>
            <w:r w:rsidRPr="00433474">
              <w:rPr>
                <w:rFonts w:asciiTheme="minorHAnsi" w:eastAsia="Times New Roman" w:hAnsiTheme="minorHAnsi"/>
                <w:b/>
                <w:sz w:val="36"/>
                <w:szCs w:val="36"/>
              </w:rPr>
              <w:t xml:space="preserve"> health problem</w:t>
            </w:r>
          </w:p>
          <w:p w14:paraId="08F94D13" w14:textId="77777777" w:rsidR="004A296F" w:rsidRPr="00433474" w:rsidRDefault="004A296F" w:rsidP="004A296F">
            <w:pPr>
              <w:rPr>
                <w:rFonts w:asciiTheme="minorHAnsi" w:eastAsia="Times New Roman" w:hAnsiTheme="minorHAnsi"/>
                <w:b/>
                <w:sz w:val="36"/>
                <w:szCs w:val="36"/>
              </w:rPr>
            </w:pPr>
          </w:p>
          <w:p w14:paraId="5F0E884C" w14:textId="77777777" w:rsidR="004A296F" w:rsidRPr="004A296F" w:rsidRDefault="004A296F" w:rsidP="004A296F">
            <w:pPr>
              <w:rPr>
                <w:rFonts w:asciiTheme="minorHAnsi" w:eastAsia="Times New Roman" w:hAnsiTheme="minorHAnsi"/>
                <w:b/>
                <w:sz w:val="36"/>
                <w:szCs w:val="36"/>
              </w:rPr>
            </w:pPr>
          </w:p>
          <w:p w14:paraId="4B8FC6DE" w14:textId="77777777" w:rsidR="001D51D0" w:rsidRPr="00433474" w:rsidRDefault="001D51D0">
            <w:pPr>
              <w:rPr>
                <w:rFonts w:asciiTheme="minorHAnsi" w:hAnsiTheme="minorHAnsi"/>
                <w:b/>
                <w:sz w:val="36"/>
                <w:szCs w:val="36"/>
                <w:lang w:val="en-AU"/>
              </w:rPr>
            </w:pPr>
          </w:p>
        </w:tc>
        <w:tc>
          <w:tcPr>
            <w:tcW w:w="4505" w:type="dxa"/>
          </w:tcPr>
          <w:p w14:paraId="65CD04C5" w14:textId="77777777" w:rsidR="00440EC2" w:rsidRDefault="00440EC2" w:rsidP="00440EC2">
            <w:pPr>
              <w:rPr>
                <w:rFonts w:eastAsia="Times New Roman"/>
              </w:rPr>
            </w:pPr>
            <w:r>
              <w:rPr>
                <w:rFonts w:eastAsia="Times New Roman"/>
              </w:rPr>
              <w:t>A situation in which an individual has acquired a phobia though negative reinforcement, which causes them to avoid the phobic stimulus to reduce unpleasant feelings of fear and anxiety.</w:t>
            </w:r>
          </w:p>
          <w:p w14:paraId="053CD668" w14:textId="77777777" w:rsidR="00433474" w:rsidRDefault="00433474" w:rsidP="00440EC2">
            <w:pPr>
              <w:rPr>
                <w:rFonts w:eastAsia="Times New Roman"/>
              </w:rPr>
            </w:pPr>
          </w:p>
          <w:p w14:paraId="09FA0949" w14:textId="77777777" w:rsidR="001D51D0" w:rsidRDefault="001D51D0">
            <w:pPr>
              <w:rPr>
                <w:lang w:val="en-AU"/>
              </w:rPr>
            </w:pPr>
          </w:p>
          <w:p w14:paraId="5842DD28" w14:textId="77777777" w:rsidR="00433474" w:rsidRDefault="00433474">
            <w:pPr>
              <w:rPr>
                <w:lang w:val="en-AU"/>
              </w:rPr>
            </w:pPr>
          </w:p>
        </w:tc>
      </w:tr>
      <w:tr w:rsidR="001D51D0" w14:paraId="5E82CD3C" w14:textId="77777777" w:rsidTr="001D51D0">
        <w:tc>
          <w:tcPr>
            <w:tcW w:w="4505" w:type="dxa"/>
          </w:tcPr>
          <w:p w14:paraId="4A2D655D" w14:textId="77777777" w:rsidR="004A296F" w:rsidRPr="004A296F" w:rsidRDefault="004A296F" w:rsidP="004A296F">
            <w:pPr>
              <w:rPr>
                <w:rFonts w:asciiTheme="minorHAnsi" w:eastAsia="Times New Roman" w:hAnsiTheme="minorHAnsi"/>
                <w:b/>
                <w:sz w:val="36"/>
                <w:szCs w:val="36"/>
              </w:rPr>
            </w:pPr>
            <w:r w:rsidRPr="004A296F">
              <w:rPr>
                <w:rFonts w:asciiTheme="minorHAnsi" w:eastAsia="Times New Roman" w:hAnsiTheme="minorHAnsi"/>
                <w:b/>
                <w:sz w:val="36"/>
                <w:szCs w:val="36"/>
              </w:rPr>
              <w:t>resilience</w:t>
            </w:r>
          </w:p>
          <w:p w14:paraId="4A96808B" w14:textId="77777777" w:rsidR="001D51D0" w:rsidRPr="00433474" w:rsidRDefault="001D51D0">
            <w:pPr>
              <w:rPr>
                <w:rFonts w:asciiTheme="minorHAnsi" w:hAnsiTheme="minorHAnsi"/>
                <w:b/>
                <w:sz w:val="36"/>
                <w:szCs w:val="36"/>
                <w:lang w:val="en-AU"/>
              </w:rPr>
            </w:pPr>
          </w:p>
        </w:tc>
        <w:tc>
          <w:tcPr>
            <w:tcW w:w="4505" w:type="dxa"/>
          </w:tcPr>
          <w:p w14:paraId="0ACE3395" w14:textId="77777777" w:rsidR="00440EC2" w:rsidRDefault="00440EC2" w:rsidP="00440EC2">
            <w:pPr>
              <w:rPr>
                <w:rFonts w:eastAsia="Times New Roman"/>
              </w:rPr>
            </w:pPr>
            <w:r>
              <w:rPr>
                <w:rFonts w:eastAsia="Times New Roman"/>
              </w:rPr>
              <w:t>A state of psychological or physiological tension that occurs when a person’s ability to cope is strained or exceeded.</w:t>
            </w:r>
          </w:p>
          <w:p w14:paraId="239DA1DD" w14:textId="77777777" w:rsidR="00433474" w:rsidRDefault="00433474" w:rsidP="00440EC2">
            <w:pPr>
              <w:rPr>
                <w:rFonts w:eastAsia="Times New Roman"/>
              </w:rPr>
            </w:pPr>
          </w:p>
          <w:p w14:paraId="715760BE" w14:textId="77777777" w:rsidR="00433474" w:rsidRDefault="00433474" w:rsidP="00440EC2">
            <w:pPr>
              <w:rPr>
                <w:rFonts w:eastAsia="Times New Roman"/>
              </w:rPr>
            </w:pPr>
          </w:p>
          <w:p w14:paraId="40274179" w14:textId="77777777" w:rsidR="00433474" w:rsidRDefault="00433474" w:rsidP="00440EC2">
            <w:pPr>
              <w:rPr>
                <w:rFonts w:eastAsia="Times New Roman"/>
              </w:rPr>
            </w:pPr>
          </w:p>
          <w:p w14:paraId="3D07A0E4" w14:textId="77777777" w:rsidR="001D51D0" w:rsidRDefault="001D51D0">
            <w:pPr>
              <w:rPr>
                <w:lang w:val="en-AU"/>
              </w:rPr>
            </w:pPr>
          </w:p>
          <w:p w14:paraId="68B40DD0" w14:textId="77777777" w:rsidR="00433474" w:rsidRDefault="00433474">
            <w:pPr>
              <w:rPr>
                <w:lang w:val="en-AU"/>
              </w:rPr>
            </w:pPr>
          </w:p>
        </w:tc>
      </w:tr>
      <w:tr w:rsidR="001D51D0" w14:paraId="3ED8B5C8" w14:textId="77777777" w:rsidTr="001D51D0">
        <w:tc>
          <w:tcPr>
            <w:tcW w:w="4505" w:type="dxa"/>
          </w:tcPr>
          <w:p w14:paraId="5B086D7B" w14:textId="77777777" w:rsidR="00117CF2" w:rsidRPr="00433474" w:rsidRDefault="00117CF2" w:rsidP="00117CF2">
            <w:pPr>
              <w:rPr>
                <w:rFonts w:asciiTheme="minorHAnsi" w:eastAsia="Times New Roman" w:hAnsiTheme="minorHAnsi"/>
                <w:b/>
                <w:sz w:val="36"/>
                <w:szCs w:val="36"/>
              </w:rPr>
            </w:pPr>
            <w:r w:rsidRPr="00433474">
              <w:rPr>
                <w:rFonts w:asciiTheme="minorHAnsi" w:eastAsia="Times New Roman" w:hAnsiTheme="minorHAnsi"/>
                <w:b/>
                <w:sz w:val="36"/>
                <w:szCs w:val="36"/>
              </w:rPr>
              <w:t>S</w:t>
            </w:r>
            <w:r w:rsidRPr="00117CF2">
              <w:rPr>
                <w:rFonts w:asciiTheme="minorHAnsi" w:eastAsia="Times New Roman" w:hAnsiTheme="minorHAnsi"/>
                <w:b/>
                <w:sz w:val="36"/>
                <w:szCs w:val="36"/>
              </w:rPr>
              <w:t>ocial</w:t>
            </w:r>
            <w:r w:rsidRPr="00433474">
              <w:rPr>
                <w:rFonts w:asciiTheme="minorHAnsi" w:eastAsia="Times New Roman" w:hAnsiTheme="minorHAnsi"/>
                <w:b/>
                <w:sz w:val="36"/>
                <w:szCs w:val="36"/>
              </w:rPr>
              <w:t xml:space="preserve"> wellbeing</w:t>
            </w:r>
          </w:p>
          <w:p w14:paraId="6D5CFD18" w14:textId="77777777" w:rsidR="001D51D0" w:rsidRPr="00433474" w:rsidRDefault="001D51D0">
            <w:pPr>
              <w:rPr>
                <w:rFonts w:asciiTheme="minorHAnsi" w:eastAsia="Times New Roman" w:hAnsiTheme="minorHAnsi"/>
                <w:b/>
                <w:sz w:val="36"/>
                <w:szCs w:val="36"/>
              </w:rPr>
            </w:pPr>
          </w:p>
        </w:tc>
        <w:tc>
          <w:tcPr>
            <w:tcW w:w="4505" w:type="dxa"/>
          </w:tcPr>
          <w:p w14:paraId="236673C3" w14:textId="77777777" w:rsidR="00440EC2" w:rsidRDefault="00440EC2" w:rsidP="00440EC2">
            <w:pPr>
              <w:rPr>
                <w:rFonts w:eastAsia="Times New Roman"/>
              </w:rPr>
            </w:pPr>
            <w:r>
              <w:rPr>
                <w:rFonts w:eastAsia="Times New Roman"/>
              </w:rPr>
              <w:t>A social risk factor in which a child’s attachment figure is threatening, abusive or absent, which can lead to an avoidant personality</w:t>
            </w:r>
          </w:p>
          <w:p w14:paraId="2C73C500" w14:textId="77777777" w:rsidR="00433474" w:rsidRDefault="00433474" w:rsidP="00440EC2">
            <w:pPr>
              <w:rPr>
                <w:rFonts w:eastAsia="Times New Roman"/>
              </w:rPr>
            </w:pPr>
          </w:p>
          <w:p w14:paraId="70595D93" w14:textId="77777777" w:rsidR="00433474" w:rsidRDefault="00433474" w:rsidP="00440EC2">
            <w:pPr>
              <w:rPr>
                <w:rFonts w:eastAsia="Times New Roman"/>
              </w:rPr>
            </w:pPr>
          </w:p>
          <w:p w14:paraId="2F67C2AB" w14:textId="77777777" w:rsidR="001D51D0" w:rsidRDefault="001D51D0">
            <w:pPr>
              <w:rPr>
                <w:lang w:val="en-AU"/>
              </w:rPr>
            </w:pPr>
          </w:p>
          <w:p w14:paraId="3AA3F41C" w14:textId="77777777" w:rsidR="00433474" w:rsidRDefault="00433474">
            <w:pPr>
              <w:rPr>
                <w:lang w:val="en-AU"/>
              </w:rPr>
            </w:pPr>
          </w:p>
        </w:tc>
      </w:tr>
      <w:tr w:rsidR="001D51D0" w14:paraId="703E8DBA" w14:textId="77777777" w:rsidTr="001D51D0">
        <w:tc>
          <w:tcPr>
            <w:tcW w:w="4505" w:type="dxa"/>
          </w:tcPr>
          <w:p w14:paraId="1AC28ACE" w14:textId="77777777" w:rsidR="00117CF2" w:rsidRPr="00117CF2" w:rsidRDefault="00117CF2" w:rsidP="00117CF2">
            <w:pPr>
              <w:rPr>
                <w:rFonts w:asciiTheme="minorHAnsi" w:eastAsia="Times New Roman" w:hAnsiTheme="minorHAnsi"/>
                <w:b/>
                <w:sz w:val="36"/>
                <w:szCs w:val="36"/>
              </w:rPr>
            </w:pPr>
            <w:r w:rsidRPr="00433474">
              <w:rPr>
                <w:rFonts w:asciiTheme="minorHAnsi" w:eastAsia="Times New Roman" w:hAnsiTheme="minorHAnsi"/>
                <w:b/>
                <w:sz w:val="36"/>
                <w:szCs w:val="36"/>
              </w:rPr>
              <w:lastRenderedPageBreak/>
              <w:t>E</w:t>
            </w:r>
            <w:r w:rsidRPr="00117CF2">
              <w:rPr>
                <w:rFonts w:asciiTheme="minorHAnsi" w:eastAsia="Times New Roman" w:hAnsiTheme="minorHAnsi"/>
                <w:b/>
                <w:sz w:val="36"/>
                <w:szCs w:val="36"/>
              </w:rPr>
              <w:t>motional</w:t>
            </w:r>
            <w:r w:rsidRPr="00433474">
              <w:rPr>
                <w:rFonts w:asciiTheme="minorHAnsi" w:eastAsia="Times New Roman" w:hAnsiTheme="minorHAnsi"/>
                <w:b/>
                <w:sz w:val="36"/>
                <w:szCs w:val="36"/>
              </w:rPr>
              <w:t xml:space="preserve"> </w:t>
            </w:r>
            <w:r w:rsidRPr="00117CF2">
              <w:rPr>
                <w:rFonts w:asciiTheme="minorHAnsi" w:eastAsia="Times New Roman" w:hAnsiTheme="minorHAnsi"/>
                <w:b/>
                <w:sz w:val="36"/>
                <w:szCs w:val="36"/>
              </w:rPr>
              <w:t>wellbeing</w:t>
            </w:r>
          </w:p>
          <w:p w14:paraId="3453CFD0" w14:textId="77777777" w:rsidR="001D51D0" w:rsidRPr="00433474" w:rsidRDefault="001D51D0">
            <w:pPr>
              <w:rPr>
                <w:rFonts w:asciiTheme="minorHAnsi" w:hAnsiTheme="minorHAnsi"/>
                <w:b/>
                <w:sz w:val="36"/>
                <w:szCs w:val="36"/>
                <w:lang w:val="en-AU"/>
              </w:rPr>
            </w:pPr>
          </w:p>
        </w:tc>
        <w:tc>
          <w:tcPr>
            <w:tcW w:w="4505" w:type="dxa"/>
          </w:tcPr>
          <w:p w14:paraId="0E582346" w14:textId="77777777" w:rsidR="00440EC2" w:rsidRDefault="00440EC2" w:rsidP="00440EC2">
            <w:pPr>
              <w:rPr>
                <w:rFonts w:eastAsia="Times New Roman"/>
              </w:rPr>
            </w:pPr>
            <w:r>
              <w:rPr>
                <w:rFonts w:eastAsia="Times New Roman"/>
              </w:rPr>
              <w:t xml:space="preserve">The first stage of the </w:t>
            </w:r>
            <w:proofErr w:type="spellStart"/>
            <w:r>
              <w:rPr>
                <w:rFonts w:eastAsia="Times New Roman"/>
              </w:rPr>
              <w:t>transtheoretical</w:t>
            </w:r>
            <w:proofErr w:type="spellEnd"/>
            <w:r>
              <w:rPr>
                <w:rFonts w:eastAsia="Times New Roman"/>
              </w:rPr>
              <w:t xml:space="preserve"> model in which an individual has the intention to take action within the next six months and is generally aware or under-aware of the problem.</w:t>
            </w:r>
          </w:p>
          <w:p w14:paraId="664DFD8F" w14:textId="77777777" w:rsidR="001D51D0" w:rsidRDefault="001D51D0">
            <w:pPr>
              <w:rPr>
                <w:lang w:val="en-AU"/>
              </w:rPr>
            </w:pPr>
          </w:p>
          <w:p w14:paraId="59053B94" w14:textId="77777777" w:rsidR="00433474" w:rsidRDefault="00433474">
            <w:pPr>
              <w:rPr>
                <w:lang w:val="en-AU"/>
              </w:rPr>
            </w:pPr>
          </w:p>
          <w:p w14:paraId="38CB746F" w14:textId="77777777" w:rsidR="00433474" w:rsidRDefault="00433474">
            <w:pPr>
              <w:rPr>
                <w:lang w:val="en-AU"/>
              </w:rPr>
            </w:pPr>
          </w:p>
        </w:tc>
      </w:tr>
      <w:tr w:rsidR="001D51D0" w14:paraId="11E8BBFA" w14:textId="77777777" w:rsidTr="001D51D0">
        <w:tc>
          <w:tcPr>
            <w:tcW w:w="4505" w:type="dxa"/>
          </w:tcPr>
          <w:p w14:paraId="2AD01CBF" w14:textId="77777777" w:rsidR="00117CF2" w:rsidRPr="00433474" w:rsidRDefault="00117CF2" w:rsidP="00117CF2">
            <w:pPr>
              <w:rPr>
                <w:rFonts w:asciiTheme="minorHAnsi" w:eastAsia="Times New Roman" w:hAnsiTheme="minorHAnsi"/>
                <w:b/>
                <w:sz w:val="36"/>
                <w:szCs w:val="36"/>
              </w:rPr>
            </w:pPr>
            <w:r w:rsidRPr="00117CF2">
              <w:rPr>
                <w:rFonts w:asciiTheme="minorHAnsi" w:eastAsia="Times New Roman" w:hAnsiTheme="minorHAnsi"/>
                <w:b/>
                <w:sz w:val="36"/>
                <w:szCs w:val="36"/>
              </w:rPr>
              <w:t xml:space="preserve">high level of </w:t>
            </w:r>
            <w:r w:rsidRPr="00433474">
              <w:rPr>
                <w:rFonts w:asciiTheme="minorHAnsi" w:eastAsia="Times New Roman" w:hAnsiTheme="minorHAnsi"/>
                <w:b/>
                <w:sz w:val="36"/>
                <w:szCs w:val="36"/>
              </w:rPr>
              <w:t>functionality</w:t>
            </w:r>
          </w:p>
          <w:p w14:paraId="0CEB8EC0" w14:textId="77777777" w:rsidR="001D51D0" w:rsidRPr="00433474" w:rsidRDefault="001D51D0">
            <w:pPr>
              <w:rPr>
                <w:rFonts w:asciiTheme="minorHAnsi" w:eastAsia="Times New Roman" w:hAnsiTheme="minorHAnsi"/>
                <w:b/>
                <w:sz w:val="36"/>
                <w:szCs w:val="36"/>
              </w:rPr>
            </w:pPr>
          </w:p>
        </w:tc>
        <w:tc>
          <w:tcPr>
            <w:tcW w:w="4505" w:type="dxa"/>
          </w:tcPr>
          <w:p w14:paraId="43D01A8A" w14:textId="77777777" w:rsidR="00440EC2" w:rsidRDefault="00440EC2" w:rsidP="00440EC2">
            <w:pPr>
              <w:rPr>
                <w:rFonts w:eastAsia="Times New Roman"/>
              </w:rPr>
            </w:pPr>
            <w:r>
              <w:rPr>
                <w:rFonts w:eastAsia="Times New Roman"/>
              </w:rPr>
              <w:t>A process in which repeated stimulation of a synaptic connection results in the long-lasting strengthening of that synapse.</w:t>
            </w:r>
          </w:p>
          <w:p w14:paraId="21970237" w14:textId="77777777" w:rsidR="001D51D0" w:rsidRDefault="001D51D0">
            <w:pPr>
              <w:rPr>
                <w:lang w:val="en-AU"/>
              </w:rPr>
            </w:pPr>
          </w:p>
          <w:p w14:paraId="393CC8E7" w14:textId="77777777" w:rsidR="00433474" w:rsidRDefault="00433474">
            <w:pPr>
              <w:rPr>
                <w:lang w:val="en-AU"/>
              </w:rPr>
            </w:pPr>
          </w:p>
          <w:p w14:paraId="6BF42659" w14:textId="77777777" w:rsidR="00433474" w:rsidRDefault="00433474">
            <w:pPr>
              <w:rPr>
                <w:lang w:val="en-AU"/>
              </w:rPr>
            </w:pPr>
          </w:p>
          <w:p w14:paraId="10701BC5" w14:textId="77777777" w:rsidR="00433474" w:rsidRDefault="00433474">
            <w:pPr>
              <w:rPr>
                <w:lang w:val="en-AU"/>
              </w:rPr>
            </w:pPr>
          </w:p>
          <w:p w14:paraId="37E61CB9" w14:textId="77777777" w:rsidR="00433474" w:rsidRDefault="00433474">
            <w:pPr>
              <w:rPr>
                <w:lang w:val="en-AU"/>
              </w:rPr>
            </w:pPr>
          </w:p>
        </w:tc>
      </w:tr>
      <w:tr w:rsidR="001D51D0" w14:paraId="0A82FE0C" w14:textId="77777777" w:rsidTr="001D51D0">
        <w:tc>
          <w:tcPr>
            <w:tcW w:w="4505" w:type="dxa"/>
          </w:tcPr>
          <w:p w14:paraId="28802656" w14:textId="77777777" w:rsidR="00117CF2" w:rsidRPr="00433474" w:rsidRDefault="00117CF2" w:rsidP="00117CF2">
            <w:pPr>
              <w:rPr>
                <w:rFonts w:asciiTheme="minorHAnsi" w:eastAsia="Times New Roman" w:hAnsiTheme="minorHAnsi"/>
                <w:b/>
                <w:sz w:val="36"/>
                <w:szCs w:val="36"/>
              </w:rPr>
            </w:pPr>
            <w:r w:rsidRPr="00433474">
              <w:rPr>
                <w:rFonts w:asciiTheme="minorHAnsi" w:eastAsia="Times New Roman" w:hAnsiTheme="minorHAnsi"/>
                <w:b/>
                <w:sz w:val="36"/>
                <w:szCs w:val="36"/>
              </w:rPr>
              <w:t>I</w:t>
            </w:r>
            <w:r w:rsidRPr="00117CF2">
              <w:rPr>
                <w:rFonts w:asciiTheme="minorHAnsi" w:eastAsia="Times New Roman" w:hAnsiTheme="minorHAnsi"/>
                <w:b/>
                <w:sz w:val="36"/>
                <w:szCs w:val="36"/>
              </w:rPr>
              <w:t>nformed</w:t>
            </w:r>
            <w:r w:rsidRPr="00433474">
              <w:rPr>
                <w:rFonts w:asciiTheme="minorHAnsi" w:eastAsia="Times New Roman" w:hAnsiTheme="minorHAnsi"/>
                <w:b/>
                <w:sz w:val="36"/>
                <w:szCs w:val="36"/>
              </w:rPr>
              <w:t xml:space="preserve"> consent</w:t>
            </w:r>
          </w:p>
          <w:p w14:paraId="574B73C7" w14:textId="77777777" w:rsidR="001D51D0" w:rsidRPr="00433474" w:rsidRDefault="001D51D0">
            <w:pPr>
              <w:rPr>
                <w:rFonts w:asciiTheme="minorHAnsi" w:eastAsia="Times New Roman" w:hAnsiTheme="minorHAnsi"/>
                <w:b/>
                <w:sz w:val="36"/>
                <w:szCs w:val="36"/>
              </w:rPr>
            </w:pPr>
          </w:p>
        </w:tc>
        <w:tc>
          <w:tcPr>
            <w:tcW w:w="4505" w:type="dxa"/>
          </w:tcPr>
          <w:p w14:paraId="04A57E86" w14:textId="77777777" w:rsidR="00914EAD" w:rsidRDefault="00914EAD" w:rsidP="00914EAD">
            <w:pPr>
              <w:rPr>
                <w:rFonts w:eastAsia="Times New Roman"/>
              </w:rPr>
            </w:pPr>
            <w:r>
              <w:rPr>
                <w:rFonts w:eastAsia="Times New Roman"/>
              </w:rPr>
              <w:t>A risk factor that triggers the onset or exacerbation of mental health problems in an individual.</w:t>
            </w:r>
          </w:p>
          <w:p w14:paraId="5BF39D5D" w14:textId="77777777" w:rsidR="001D51D0" w:rsidRDefault="001D51D0">
            <w:pPr>
              <w:rPr>
                <w:lang w:val="en-AU"/>
              </w:rPr>
            </w:pPr>
          </w:p>
          <w:p w14:paraId="2BE8EBF4" w14:textId="77777777" w:rsidR="00433474" w:rsidRDefault="00433474">
            <w:pPr>
              <w:rPr>
                <w:lang w:val="en-AU"/>
              </w:rPr>
            </w:pPr>
          </w:p>
          <w:p w14:paraId="21B0AA16" w14:textId="77777777" w:rsidR="00433474" w:rsidRDefault="00433474">
            <w:pPr>
              <w:rPr>
                <w:lang w:val="en-AU"/>
              </w:rPr>
            </w:pPr>
          </w:p>
          <w:p w14:paraId="1179DB8C" w14:textId="77777777" w:rsidR="00433474" w:rsidRDefault="00433474">
            <w:pPr>
              <w:rPr>
                <w:lang w:val="en-AU"/>
              </w:rPr>
            </w:pPr>
          </w:p>
          <w:p w14:paraId="0AE83D44" w14:textId="77777777" w:rsidR="00433474" w:rsidRDefault="00433474">
            <w:pPr>
              <w:rPr>
                <w:lang w:val="en-AU"/>
              </w:rPr>
            </w:pPr>
          </w:p>
        </w:tc>
      </w:tr>
      <w:tr w:rsidR="001D51D0" w14:paraId="58B22176" w14:textId="77777777" w:rsidTr="001D51D0">
        <w:tc>
          <w:tcPr>
            <w:tcW w:w="4505" w:type="dxa"/>
          </w:tcPr>
          <w:p w14:paraId="5E58C981" w14:textId="77777777" w:rsidR="00117CF2" w:rsidRPr="00117CF2" w:rsidRDefault="00117CF2" w:rsidP="00117CF2">
            <w:pPr>
              <w:rPr>
                <w:rFonts w:asciiTheme="minorHAnsi" w:eastAsia="Times New Roman" w:hAnsiTheme="minorHAnsi"/>
                <w:b/>
                <w:sz w:val="36"/>
                <w:szCs w:val="36"/>
              </w:rPr>
            </w:pPr>
            <w:r w:rsidRPr="00117CF2">
              <w:rPr>
                <w:rFonts w:asciiTheme="minorHAnsi" w:eastAsia="Times New Roman" w:hAnsiTheme="minorHAnsi"/>
                <w:b/>
                <w:sz w:val="36"/>
                <w:szCs w:val="36"/>
              </w:rPr>
              <w:t>placebo</w:t>
            </w:r>
          </w:p>
          <w:p w14:paraId="0F374E15" w14:textId="77777777" w:rsidR="001D51D0" w:rsidRPr="00433474" w:rsidRDefault="001D51D0">
            <w:pPr>
              <w:rPr>
                <w:rFonts w:asciiTheme="minorHAnsi" w:hAnsiTheme="minorHAnsi"/>
                <w:b/>
                <w:sz w:val="36"/>
                <w:szCs w:val="36"/>
                <w:lang w:val="en-AU"/>
              </w:rPr>
            </w:pPr>
          </w:p>
        </w:tc>
        <w:tc>
          <w:tcPr>
            <w:tcW w:w="4505" w:type="dxa"/>
          </w:tcPr>
          <w:p w14:paraId="57BB248A" w14:textId="77777777" w:rsidR="00914EAD" w:rsidRDefault="00914EAD" w:rsidP="00914EAD">
            <w:pPr>
              <w:rPr>
                <w:rFonts w:eastAsia="Times New Roman"/>
              </w:rPr>
            </w:pPr>
            <w:r>
              <w:rPr>
                <w:rFonts w:eastAsia="Times New Roman"/>
              </w:rPr>
              <w:t xml:space="preserve">A factor </w:t>
            </w:r>
            <w:proofErr w:type="spellStart"/>
            <w:r>
              <w:rPr>
                <w:rFonts w:eastAsia="Times New Roman"/>
              </w:rPr>
              <w:t>thats</w:t>
            </w:r>
            <w:proofErr w:type="spellEnd"/>
            <w:r>
              <w:rPr>
                <w:rFonts w:eastAsia="Times New Roman"/>
              </w:rPr>
              <w:t xml:space="preserve"> prevent occurrence or re-occurrence of mental health problems.</w:t>
            </w:r>
          </w:p>
          <w:p w14:paraId="4175A2B7" w14:textId="77777777" w:rsidR="001D51D0" w:rsidRDefault="001D51D0">
            <w:pPr>
              <w:rPr>
                <w:lang w:val="en-AU"/>
              </w:rPr>
            </w:pPr>
          </w:p>
          <w:p w14:paraId="58F0257D" w14:textId="77777777" w:rsidR="00433474" w:rsidRDefault="00433474">
            <w:pPr>
              <w:rPr>
                <w:lang w:val="en-AU"/>
              </w:rPr>
            </w:pPr>
          </w:p>
          <w:p w14:paraId="0FDB128A" w14:textId="77777777" w:rsidR="00433474" w:rsidRDefault="00433474">
            <w:pPr>
              <w:rPr>
                <w:lang w:val="en-AU"/>
              </w:rPr>
            </w:pPr>
          </w:p>
          <w:p w14:paraId="626301B6" w14:textId="77777777" w:rsidR="00433474" w:rsidRDefault="00433474">
            <w:pPr>
              <w:rPr>
                <w:lang w:val="en-AU"/>
              </w:rPr>
            </w:pPr>
          </w:p>
          <w:p w14:paraId="0B458B32" w14:textId="77777777" w:rsidR="00433474" w:rsidRDefault="00433474">
            <w:pPr>
              <w:rPr>
                <w:lang w:val="en-AU"/>
              </w:rPr>
            </w:pPr>
          </w:p>
          <w:p w14:paraId="05F9BC1C" w14:textId="77777777" w:rsidR="00433474" w:rsidRDefault="00433474">
            <w:pPr>
              <w:rPr>
                <w:lang w:val="en-AU"/>
              </w:rPr>
            </w:pPr>
          </w:p>
        </w:tc>
      </w:tr>
      <w:tr w:rsidR="001D51D0" w14:paraId="5DC89C0A" w14:textId="77777777" w:rsidTr="001D51D0">
        <w:tc>
          <w:tcPr>
            <w:tcW w:w="4505" w:type="dxa"/>
          </w:tcPr>
          <w:p w14:paraId="44BA9AE9" w14:textId="77777777" w:rsidR="001D51D0" w:rsidRPr="00433474" w:rsidRDefault="00117CF2">
            <w:pPr>
              <w:rPr>
                <w:rFonts w:asciiTheme="minorHAnsi" w:eastAsia="Times New Roman" w:hAnsiTheme="minorHAnsi"/>
                <w:b/>
                <w:sz w:val="36"/>
                <w:szCs w:val="36"/>
              </w:rPr>
            </w:pPr>
            <w:r w:rsidRPr="00433474">
              <w:rPr>
                <w:rFonts w:asciiTheme="minorHAnsi" w:eastAsia="Times New Roman" w:hAnsiTheme="minorHAnsi"/>
                <w:b/>
                <w:sz w:val="36"/>
                <w:szCs w:val="36"/>
              </w:rPr>
              <w:t>P</w:t>
            </w:r>
            <w:r w:rsidRPr="00117CF2">
              <w:rPr>
                <w:rFonts w:asciiTheme="minorHAnsi" w:eastAsia="Times New Roman" w:hAnsiTheme="minorHAnsi"/>
                <w:b/>
                <w:sz w:val="36"/>
                <w:szCs w:val="36"/>
              </w:rPr>
              <w:t>lacebo</w:t>
            </w:r>
            <w:r w:rsidRPr="00433474">
              <w:rPr>
                <w:rFonts w:asciiTheme="minorHAnsi" w:eastAsia="Times New Roman" w:hAnsiTheme="minorHAnsi"/>
                <w:b/>
                <w:sz w:val="36"/>
                <w:szCs w:val="36"/>
              </w:rPr>
              <w:t xml:space="preserve"> effect</w:t>
            </w:r>
          </w:p>
        </w:tc>
        <w:tc>
          <w:tcPr>
            <w:tcW w:w="4505" w:type="dxa"/>
          </w:tcPr>
          <w:p w14:paraId="45D5BDD4" w14:textId="77777777" w:rsidR="00914EAD" w:rsidRDefault="00914EAD" w:rsidP="00914EAD">
            <w:pPr>
              <w:rPr>
                <w:rFonts w:eastAsia="Times New Roman"/>
              </w:rPr>
            </w:pPr>
            <w:r>
              <w:rPr>
                <w:rFonts w:eastAsia="Times New Roman"/>
              </w:rPr>
              <w:t>A risk factor that inhibits recovery from mental health problems.</w:t>
            </w:r>
          </w:p>
          <w:p w14:paraId="33E0380C" w14:textId="77777777" w:rsidR="001D51D0" w:rsidRDefault="001D51D0">
            <w:pPr>
              <w:rPr>
                <w:lang w:val="en-AU"/>
              </w:rPr>
            </w:pPr>
          </w:p>
          <w:p w14:paraId="3BD2E985" w14:textId="77777777" w:rsidR="00433474" w:rsidRDefault="00433474">
            <w:pPr>
              <w:rPr>
                <w:lang w:val="en-AU"/>
              </w:rPr>
            </w:pPr>
          </w:p>
          <w:p w14:paraId="25555FE5" w14:textId="77777777" w:rsidR="00433474" w:rsidRDefault="00433474">
            <w:pPr>
              <w:rPr>
                <w:lang w:val="en-AU"/>
              </w:rPr>
            </w:pPr>
          </w:p>
          <w:p w14:paraId="574CA018" w14:textId="77777777" w:rsidR="00433474" w:rsidRDefault="00433474">
            <w:pPr>
              <w:rPr>
                <w:lang w:val="en-AU"/>
              </w:rPr>
            </w:pPr>
          </w:p>
          <w:p w14:paraId="31A692A2" w14:textId="77777777" w:rsidR="00433474" w:rsidRDefault="00433474">
            <w:pPr>
              <w:rPr>
                <w:lang w:val="en-AU"/>
              </w:rPr>
            </w:pPr>
          </w:p>
          <w:p w14:paraId="5E54297D" w14:textId="77777777" w:rsidR="00433474" w:rsidRDefault="00433474">
            <w:pPr>
              <w:rPr>
                <w:lang w:val="en-AU"/>
              </w:rPr>
            </w:pPr>
          </w:p>
        </w:tc>
      </w:tr>
      <w:tr w:rsidR="001D51D0" w14:paraId="2A74E763" w14:textId="77777777" w:rsidTr="001D51D0">
        <w:tc>
          <w:tcPr>
            <w:tcW w:w="4505" w:type="dxa"/>
          </w:tcPr>
          <w:p w14:paraId="74172098" w14:textId="77777777" w:rsidR="00117CF2" w:rsidRPr="00117CF2" w:rsidRDefault="00117CF2" w:rsidP="00117CF2">
            <w:pPr>
              <w:rPr>
                <w:rFonts w:asciiTheme="minorHAnsi" w:eastAsia="Times New Roman" w:hAnsiTheme="minorHAnsi"/>
                <w:b/>
                <w:sz w:val="36"/>
                <w:szCs w:val="36"/>
              </w:rPr>
            </w:pPr>
            <w:r w:rsidRPr="00117CF2">
              <w:rPr>
                <w:rFonts w:asciiTheme="minorHAnsi" w:eastAsia="Times New Roman" w:hAnsiTheme="minorHAnsi"/>
                <w:b/>
                <w:sz w:val="36"/>
                <w:szCs w:val="36"/>
              </w:rPr>
              <w:t>risk factor</w:t>
            </w:r>
          </w:p>
          <w:p w14:paraId="364A55D0" w14:textId="77777777" w:rsidR="001D51D0" w:rsidRPr="00433474" w:rsidRDefault="001D51D0">
            <w:pPr>
              <w:rPr>
                <w:rFonts w:asciiTheme="minorHAnsi" w:hAnsiTheme="minorHAnsi"/>
                <w:b/>
                <w:sz w:val="36"/>
                <w:szCs w:val="36"/>
                <w:lang w:val="en-AU"/>
              </w:rPr>
            </w:pPr>
          </w:p>
        </w:tc>
        <w:tc>
          <w:tcPr>
            <w:tcW w:w="4505" w:type="dxa"/>
          </w:tcPr>
          <w:p w14:paraId="5CCAEA4C" w14:textId="77777777" w:rsidR="00433474" w:rsidRDefault="00433474" w:rsidP="00433474">
            <w:pPr>
              <w:rPr>
                <w:rFonts w:eastAsia="Times New Roman"/>
              </w:rPr>
            </w:pPr>
            <w:r>
              <w:rPr>
                <w:rFonts w:eastAsia="Times New Roman"/>
              </w:rPr>
              <w:t xml:space="preserve">A problem that causes emotional, cognitive and </w:t>
            </w:r>
            <w:proofErr w:type="spellStart"/>
            <w:r>
              <w:rPr>
                <w:rFonts w:eastAsia="Times New Roman"/>
              </w:rPr>
              <w:t>behavioural</w:t>
            </w:r>
            <w:proofErr w:type="spellEnd"/>
            <w:r>
              <w:rPr>
                <w:rFonts w:eastAsia="Times New Roman"/>
              </w:rPr>
              <w:t xml:space="preserve"> difficulties which affect relationships and functioning in everyday life.</w:t>
            </w:r>
          </w:p>
          <w:p w14:paraId="6F8B485D" w14:textId="77777777" w:rsidR="001D51D0" w:rsidRDefault="001D51D0" w:rsidP="00433474">
            <w:pPr>
              <w:rPr>
                <w:lang w:val="en-AU"/>
              </w:rPr>
            </w:pPr>
          </w:p>
          <w:p w14:paraId="4D64010F" w14:textId="77777777" w:rsidR="00433474" w:rsidRDefault="00433474" w:rsidP="00433474">
            <w:pPr>
              <w:rPr>
                <w:lang w:val="en-AU"/>
              </w:rPr>
            </w:pPr>
          </w:p>
          <w:p w14:paraId="10897E3C" w14:textId="77777777" w:rsidR="00433474" w:rsidRDefault="00433474" w:rsidP="00433474">
            <w:pPr>
              <w:rPr>
                <w:lang w:val="en-AU"/>
              </w:rPr>
            </w:pPr>
          </w:p>
          <w:p w14:paraId="05BC78DA" w14:textId="77777777" w:rsidR="00433474" w:rsidRDefault="00433474" w:rsidP="00433474">
            <w:pPr>
              <w:rPr>
                <w:lang w:val="en-AU"/>
              </w:rPr>
            </w:pPr>
          </w:p>
        </w:tc>
      </w:tr>
      <w:tr w:rsidR="001D51D0" w14:paraId="30C44D0C" w14:textId="77777777" w:rsidTr="001D51D0">
        <w:tc>
          <w:tcPr>
            <w:tcW w:w="4505" w:type="dxa"/>
          </w:tcPr>
          <w:p w14:paraId="61DD9089" w14:textId="77777777" w:rsidR="00433474" w:rsidRDefault="00433474" w:rsidP="00117CF2">
            <w:pPr>
              <w:rPr>
                <w:rFonts w:asciiTheme="minorHAnsi" w:eastAsia="Times New Roman" w:hAnsiTheme="minorHAnsi"/>
                <w:b/>
                <w:sz w:val="36"/>
                <w:szCs w:val="36"/>
              </w:rPr>
            </w:pPr>
          </w:p>
          <w:p w14:paraId="0BFED43B" w14:textId="77777777" w:rsidR="00433474" w:rsidRDefault="00433474" w:rsidP="00117CF2">
            <w:pPr>
              <w:rPr>
                <w:rFonts w:asciiTheme="minorHAnsi" w:eastAsia="Times New Roman" w:hAnsiTheme="minorHAnsi"/>
                <w:b/>
                <w:sz w:val="36"/>
                <w:szCs w:val="36"/>
              </w:rPr>
            </w:pPr>
          </w:p>
          <w:p w14:paraId="4A208398" w14:textId="77777777" w:rsidR="00117CF2" w:rsidRPr="00117CF2" w:rsidRDefault="00117CF2" w:rsidP="00117CF2">
            <w:pPr>
              <w:rPr>
                <w:rFonts w:asciiTheme="minorHAnsi" w:eastAsia="Times New Roman" w:hAnsiTheme="minorHAnsi"/>
                <w:b/>
                <w:sz w:val="36"/>
                <w:szCs w:val="36"/>
              </w:rPr>
            </w:pPr>
            <w:r w:rsidRPr="00433474">
              <w:rPr>
                <w:rFonts w:asciiTheme="minorHAnsi" w:eastAsia="Times New Roman" w:hAnsiTheme="minorHAnsi"/>
                <w:b/>
                <w:sz w:val="36"/>
                <w:szCs w:val="36"/>
              </w:rPr>
              <w:t>P</w:t>
            </w:r>
            <w:r w:rsidRPr="00117CF2">
              <w:rPr>
                <w:rFonts w:asciiTheme="minorHAnsi" w:eastAsia="Times New Roman" w:hAnsiTheme="minorHAnsi"/>
                <w:b/>
                <w:sz w:val="36"/>
                <w:szCs w:val="36"/>
              </w:rPr>
              <w:t>redisposing</w:t>
            </w:r>
            <w:r w:rsidRPr="00433474">
              <w:rPr>
                <w:rFonts w:asciiTheme="minorHAnsi" w:eastAsia="Times New Roman" w:hAnsiTheme="minorHAnsi"/>
                <w:b/>
                <w:sz w:val="36"/>
                <w:szCs w:val="36"/>
              </w:rPr>
              <w:t xml:space="preserve"> </w:t>
            </w:r>
            <w:r w:rsidRPr="00117CF2">
              <w:rPr>
                <w:rFonts w:asciiTheme="minorHAnsi" w:eastAsia="Times New Roman" w:hAnsiTheme="minorHAnsi"/>
                <w:b/>
                <w:sz w:val="36"/>
                <w:szCs w:val="36"/>
              </w:rPr>
              <w:t>risk factor</w:t>
            </w:r>
          </w:p>
          <w:p w14:paraId="5C6545D8" w14:textId="77777777" w:rsidR="001D51D0" w:rsidRPr="00433474" w:rsidRDefault="001D51D0">
            <w:pPr>
              <w:rPr>
                <w:rFonts w:asciiTheme="minorHAnsi" w:hAnsiTheme="minorHAnsi"/>
                <w:b/>
                <w:sz w:val="36"/>
                <w:szCs w:val="36"/>
                <w:lang w:val="en-AU"/>
              </w:rPr>
            </w:pPr>
          </w:p>
        </w:tc>
        <w:tc>
          <w:tcPr>
            <w:tcW w:w="4505" w:type="dxa"/>
          </w:tcPr>
          <w:p w14:paraId="34355153" w14:textId="77777777" w:rsidR="00433474" w:rsidRDefault="00433474" w:rsidP="00440EC2">
            <w:pPr>
              <w:rPr>
                <w:rFonts w:eastAsia="Times New Roman"/>
              </w:rPr>
            </w:pPr>
          </w:p>
          <w:p w14:paraId="7C7DBF88" w14:textId="77777777" w:rsidR="00433474" w:rsidRDefault="00433474" w:rsidP="00440EC2">
            <w:pPr>
              <w:rPr>
                <w:rFonts w:eastAsia="Times New Roman"/>
              </w:rPr>
            </w:pPr>
          </w:p>
          <w:p w14:paraId="7F29B133" w14:textId="77777777" w:rsidR="00440EC2" w:rsidRDefault="00440EC2" w:rsidP="00440EC2">
            <w:pPr>
              <w:rPr>
                <w:rFonts w:eastAsia="Times New Roman"/>
              </w:rPr>
            </w:pPr>
            <w:r>
              <w:rPr>
                <w:rFonts w:eastAsia="Times New Roman"/>
              </w:rPr>
              <w:t>A persistent, irrational and intense fear of a particular object or event.</w:t>
            </w:r>
          </w:p>
          <w:p w14:paraId="7D7FE7D6" w14:textId="77777777" w:rsidR="001D51D0" w:rsidRDefault="001D51D0">
            <w:pPr>
              <w:rPr>
                <w:lang w:val="en-AU"/>
              </w:rPr>
            </w:pPr>
          </w:p>
          <w:p w14:paraId="2EEDF5C1" w14:textId="77777777" w:rsidR="00433474" w:rsidRDefault="00433474">
            <w:pPr>
              <w:rPr>
                <w:lang w:val="en-AU"/>
              </w:rPr>
            </w:pPr>
          </w:p>
          <w:p w14:paraId="79F9AE13" w14:textId="77777777" w:rsidR="00433474" w:rsidRDefault="00433474">
            <w:pPr>
              <w:rPr>
                <w:lang w:val="en-AU"/>
              </w:rPr>
            </w:pPr>
          </w:p>
          <w:p w14:paraId="7A97FB3F" w14:textId="77777777" w:rsidR="00433474" w:rsidRDefault="00433474">
            <w:pPr>
              <w:rPr>
                <w:lang w:val="en-AU"/>
              </w:rPr>
            </w:pPr>
          </w:p>
          <w:p w14:paraId="338E92E7" w14:textId="77777777" w:rsidR="00433474" w:rsidRDefault="00433474">
            <w:pPr>
              <w:rPr>
                <w:lang w:val="en-AU"/>
              </w:rPr>
            </w:pPr>
          </w:p>
          <w:p w14:paraId="7FA67ADC" w14:textId="77777777" w:rsidR="00433474" w:rsidRDefault="00433474">
            <w:pPr>
              <w:rPr>
                <w:lang w:val="en-AU"/>
              </w:rPr>
            </w:pPr>
          </w:p>
        </w:tc>
      </w:tr>
      <w:tr w:rsidR="001D51D0" w14:paraId="0FB8A915" w14:textId="77777777" w:rsidTr="001D51D0">
        <w:tc>
          <w:tcPr>
            <w:tcW w:w="4505" w:type="dxa"/>
          </w:tcPr>
          <w:p w14:paraId="75CC9A66" w14:textId="77777777" w:rsidR="00117CF2" w:rsidRPr="00117CF2" w:rsidRDefault="00117CF2" w:rsidP="00117CF2">
            <w:pPr>
              <w:rPr>
                <w:rFonts w:asciiTheme="minorHAnsi" w:eastAsia="Times New Roman" w:hAnsiTheme="minorHAnsi"/>
                <w:b/>
                <w:sz w:val="36"/>
                <w:szCs w:val="36"/>
              </w:rPr>
            </w:pPr>
            <w:r w:rsidRPr="00433474">
              <w:rPr>
                <w:rFonts w:asciiTheme="minorHAnsi" w:eastAsia="Times New Roman" w:hAnsiTheme="minorHAnsi"/>
                <w:b/>
                <w:sz w:val="36"/>
                <w:szCs w:val="36"/>
              </w:rPr>
              <w:t>P</w:t>
            </w:r>
            <w:r w:rsidRPr="00117CF2">
              <w:rPr>
                <w:rFonts w:asciiTheme="minorHAnsi" w:eastAsia="Times New Roman" w:hAnsiTheme="minorHAnsi"/>
                <w:b/>
                <w:sz w:val="36"/>
                <w:szCs w:val="36"/>
              </w:rPr>
              <w:t>erpetuating</w:t>
            </w:r>
            <w:r w:rsidRPr="00433474">
              <w:rPr>
                <w:rFonts w:asciiTheme="minorHAnsi" w:eastAsia="Times New Roman" w:hAnsiTheme="minorHAnsi"/>
                <w:b/>
                <w:sz w:val="36"/>
                <w:szCs w:val="36"/>
              </w:rPr>
              <w:t xml:space="preserve"> </w:t>
            </w:r>
            <w:r w:rsidRPr="00117CF2">
              <w:rPr>
                <w:rFonts w:asciiTheme="minorHAnsi" w:eastAsia="Times New Roman" w:hAnsiTheme="minorHAnsi"/>
                <w:b/>
                <w:sz w:val="36"/>
                <w:szCs w:val="36"/>
              </w:rPr>
              <w:t>risk factor</w:t>
            </w:r>
          </w:p>
          <w:p w14:paraId="454C417A" w14:textId="77777777" w:rsidR="001D51D0" w:rsidRPr="00433474" w:rsidRDefault="001D51D0">
            <w:pPr>
              <w:rPr>
                <w:rFonts w:asciiTheme="minorHAnsi" w:hAnsiTheme="minorHAnsi"/>
                <w:b/>
                <w:sz w:val="36"/>
                <w:szCs w:val="36"/>
                <w:lang w:val="en-AU"/>
              </w:rPr>
            </w:pPr>
          </w:p>
        </w:tc>
        <w:tc>
          <w:tcPr>
            <w:tcW w:w="4505" w:type="dxa"/>
          </w:tcPr>
          <w:p w14:paraId="1978BA11" w14:textId="77777777" w:rsidR="00433474" w:rsidRDefault="00433474" w:rsidP="00433474">
            <w:pPr>
              <w:rPr>
                <w:rFonts w:eastAsia="Times New Roman"/>
              </w:rPr>
            </w:pPr>
            <w:r>
              <w:rPr>
                <w:rFonts w:eastAsia="Times New Roman"/>
              </w:rPr>
              <w:t xml:space="preserve">A state of emotional and social wellbeing in which individuals can </w:t>
            </w:r>
            <w:proofErr w:type="spellStart"/>
            <w:r>
              <w:rPr>
                <w:rFonts w:eastAsia="Times New Roman"/>
              </w:rPr>
              <w:t>realise</w:t>
            </w:r>
            <w:proofErr w:type="spellEnd"/>
            <w:r>
              <w:rPr>
                <w:rFonts w:eastAsia="Times New Roman"/>
              </w:rPr>
              <w:t xml:space="preserve"> their own abilities, cope with the normal stresses of life, work productively, and contribute to their community.</w:t>
            </w:r>
          </w:p>
          <w:p w14:paraId="4786E25C" w14:textId="77777777" w:rsidR="00433474" w:rsidRDefault="00433474">
            <w:pPr>
              <w:rPr>
                <w:lang w:val="en-AU"/>
              </w:rPr>
            </w:pPr>
          </w:p>
          <w:p w14:paraId="1CA6C881" w14:textId="77777777" w:rsidR="00433474" w:rsidRDefault="00433474">
            <w:pPr>
              <w:rPr>
                <w:lang w:val="en-AU"/>
              </w:rPr>
            </w:pPr>
          </w:p>
          <w:p w14:paraId="4566B19D" w14:textId="77777777" w:rsidR="00433474" w:rsidRDefault="00433474">
            <w:pPr>
              <w:rPr>
                <w:lang w:val="en-AU"/>
              </w:rPr>
            </w:pPr>
          </w:p>
        </w:tc>
      </w:tr>
      <w:tr w:rsidR="001D51D0" w14:paraId="3A7B8684" w14:textId="77777777" w:rsidTr="001D51D0">
        <w:tc>
          <w:tcPr>
            <w:tcW w:w="4505" w:type="dxa"/>
          </w:tcPr>
          <w:p w14:paraId="3A3B4453" w14:textId="77777777" w:rsidR="00433474" w:rsidRDefault="00433474" w:rsidP="00117CF2">
            <w:pPr>
              <w:rPr>
                <w:rFonts w:asciiTheme="minorHAnsi" w:eastAsia="Times New Roman" w:hAnsiTheme="minorHAnsi"/>
                <w:b/>
                <w:sz w:val="36"/>
                <w:szCs w:val="36"/>
              </w:rPr>
            </w:pPr>
          </w:p>
          <w:p w14:paraId="0EB8F8C0" w14:textId="77777777" w:rsidR="00117CF2" w:rsidRPr="00117CF2" w:rsidRDefault="00117CF2" w:rsidP="00117CF2">
            <w:pPr>
              <w:rPr>
                <w:rFonts w:asciiTheme="minorHAnsi" w:eastAsia="Times New Roman" w:hAnsiTheme="minorHAnsi"/>
                <w:b/>
                <w:sz w:val="36"/>
                <w:szCs w:val="36"/>
              </w:rPr>
            </w:pPr>
            <w:r w:rsidRPr="00433474">
              <w:rPr>
                <w:rFonts w:asciiTheme="minorHAnsi" w:eastAsia="Times New Roman" w:hAnsiTheme="minorHAnsi"/>
                <w:b/>
                <w:sz w:val="36"/>
                <w:szCs w:val="36"/>
              </w:rPr>
              <w:t>P</w:t>
            </w:r>
            <w:r w:rsidRPr="00117CF2">
              <w:rPr>
                <w:rFonts w:asciiTheme="minorHAnsi" w:eastAsia="Times New Roman" w:hAnsiTheme="minorHAnsi"/>
                <w:b/>
                <w:sz w:val="36"/>
                <w:szCs w:val="36"/>
              </w:rPr>
              <w:t>recipitating</w:t>
            </w:r>
            <w:r w:rsidRPr="00433474">
              <w:rPr>
                <w:rFonts w:asciiTheme="minorHAnsi" w:eastAsia="Times New Roman" w:hAnsiTheme="minorHAnsi"/>
                <w:b/>
                <w:sz w:val="36"/>
                <w:szCs w:val="36"/>
              </w:rPr>
              <w:t xml:space="preserve"> </w:t>
            </w:r>
            <w:r w:rsidRPr="00117CF2">
              <w:rPr>
                <w:rFonts w:asciiTheme="minorHAnsi" w:eastAsia="Times New Roman" w:hAnsiTheme="minorHAnsi"/>
                <w:b/>
                <w:sz w:val="36"/>
                <w:szCs w:val="36"/>
              </w:rPr>
              <w:t>risk factor</w:t>
            </w:r>
          </w:p>
          <w:p w14:paraId="692B93FF" w14:textId="77777777" w:rsidR="001D51D0" w:rsidRPr="00433474" w:rsidRDefault="001D51D0">
            <w:pPr>
              <w:rPr>
                <w:rFonts w:asciiTheme="minorHAnsi" w:hAnsiTheme="minorHAnsi"/>
                <w:b/>
                <w:sz w:val="36"/>
                <w:szCs w:val="36"/>
                <w:lang w:val="en-AU"/>
              </w:rPr>
            </w:pPr>
          </w:p>
        </w:tc>
        <w:tc>
          <w:tcPr>
            <w:tcW w:w="4505" w:type="dxa"/>
          </w:tcPr>
          <w:p w14:paraId="47D98AF5" w14:textId="77777777" w:rsidR="00433474" w:rsidRDefault="00440EC2">
            <w:pPr>
              <w:rPr>
                <w:rFonts w:eastAsia="Times New Roman"/>
              </w:rPr>
            </w:pPr>
            <w:r>
              <w:rPr>
                <w:rFonts w:eastAsia="Times New Roman"/>
              </w:rPr>
              <w:t xml:space="preserve">The network of family, friends, </w:t>
            </w:r>
            <w:proofErr w:type="spellStart"/>
            <w:r>
              <w:rPr>
                <w:rFonts w:eastAsia="Times New Roman"/>
              </w:rPr>
              <w:t>neighbours</w:t>
            </w:r>
            <w:proofErr w:type="spellEnd"/>
            <w:r>
              <w:rPr>
                <w:rFonts w:eastAsia="Times New Roman"/>
              </w:rPr>
              <w:t xml:space="preserve"> and community members that are available during difficult times to provide emotional, physical and financial assistance.</w:t>
            </w:r>
          </w:p>
          <w:p w14:paraId="7FB4B35D" w14:textId="77777777" w:rsidR="00AB6854" w:rsidRDefault="00AB6854">
            <w:pPr>
              <w:rPr>
                <w:rFonts w:eastAsia="Times New Roman"/>
              </w:rPr>
            </w:pPr>
          </w:p>
          <w:p w14:paraId="5251F93C" w14:textId="77777777" w:rsidR="00AB6854" w:rsidRDefault="00AB6854">
            <w:pPr>
              <w:rPr>
                <w:rFonts w:eastAsia="Times New Roman"/>
              </w:rPr>
            </w:pPr>
          </w:p>
          <w:p w14:paraId="2DD355C7" w14:textId="77777777" w:rsidR="00AB6854" w:rsidRDefault="00AB6854">
            <w:pPr>
              <w:rPr>
                <w:rFonts w:eastAsia="Times New Roman"/>
              </w:rPr>
            </w:pPr>
          </w:p>
          <w:p w14:paraId="1F8E8B1C" w14:textId="77777777" w:rsidR="00AB6854" w:rsidRPr="00AB6854" w:rsidRDefault="00AB6854">
            <w:pPr>
              <w:rPr>
                <w:rFonts w:eastAsia="Times New Roman"/>
              </w:rPr>
            </w:pPr>
          </w:p>
        </w:tc>
      </w:tr>
      <w:tr w:rsidR="001D51D0" w14:paraId="1FEB044F" w14:textId="77777777" w:rsidTr="001D51D0">
        <w:tc>
          <w:tcPr>
            <w:tcW w:w="4505" w:type="dxa"/>
          </w:tcPr>
          <w:p w14:paraId="2FE44B86" w14:textId="77777777" w:rsidR="00117CF2" w:rsidRPr="00433474" w:rsidRDefault="00117CF2" w:rsidP="00117CF2">
            <w:pPr>
              <w:rPr>
                <w:rFonts w:asciiTheme="minorHAnsi" w:eastAsia="Times New Roman" w:hAnsiTheme="minorHAnsi"/>
                <w:b/>
                <w:sz w:val="36"/>
                <w:szCs w:val="36"/>
              </w:rPr>
            </w:pPr>
            <w:r w:rsidRPr="00433474">
              <w:rPr>
                <w:rFonts w:asciiTheme="minorHAnsi" w:eastAsia="Times New Roman" w:hAnsiTheme="minorHAnsi"/>
                <w:b/>
                <w:sz w:val="36"/>
                <w:szCs w:val="36"/>
              </w:rPr>
              <w:t>P</w:t>
            </w:r>
            <w:r w:rsidRPr="00117CF2">
              <w:rPr>
                <w:rFonts w:asciiTheme="minorHAnsi" w:eastAsia="Times New Roman" w:hAnsiTheme="minorHAnsi"/>
                <w:b/>
                <w:sz w:val="36"/>
                <w:szCs w:val="36"/>
              </w:rPr>
              <w:t>rotective</w:t>
            </w:r>
            <w:r w:rsidRPr="00433474">
              <w:rPr>
                <w:rFonts w:asciiTheme="minorHAnsi" w:eastAsia="Times New Roman" w:hAnsiTheme="minorHAnsi"/>
                <w:b/>
                <w:sz w:val="36"/>
                <w:szCs w:val="36"/>
              </w:rPr>
              <w:t xml:space="preserve"> factor</w:t>
            </w:r>
          </w:p>
          <w:p w14:paraId="643217CA" w14:textId="77777777" w:rsidR="001D51D0" w:rsidRPr="00433474" w:rsidRDefault="001D51D0">
            <w:pPr>
              <w:rPr>
                <w:rFonts w:asciiTheme="minorHAnsi" w:eastAsia="Times New Roman" w:hAnsiTheme="minorHAnsi"/>
                <w:b/>
                <w:sz w:val="36"/>
                <w:szCs w:val="36"/>
              </w:rPr>
            </w:pPr>
          </w:p>
        </w:tc>
        <w:tc>
          <w:tcPr>
            <w:tcW w:w="4505" w:type="dxa"/>
          </w:tcPr>
          <w:p w14:paraId="70C77E7D" w14:textId="77777777" w:rsidR="00440EC2" w:rsidRDefault="00440EC2" w:rsidP="00440EC2">
            <w:pPr>
              <w:rPr>
                <w:rFonts w:eastAsia="Times New Roman"/>
              </w:rPr>
            </w:pPr>
            <w:r>
              <w:rPr>
                <w:rFonts w:eastAsia="Times New Roman"/>
              </w:rPr>
              <w:t>A systematic tendency for an individual to judge events in a way that deviates from reality.</w:t>
            </w:r>
          </w:p>
          <w:p w14:paraId="304C8702" w14:textId="77777777" w:rsidR="001D51D0" w:rsidRDefault="001D51D0">
            <w:pPr>
              <w:rPr>
                <w:lang w:val="en-AU"/>
              </w:rPr>
            </w:pPr>
          </w:p>
          <w:p w14:paraId="02E42C79" w14:textId="77777777" w:rsidR="00433474" w:rsidRDefault="00433474">
            <w:pPr>
              <w:rPr>
                <w:lang w:val="en-AU"/>
              </w:rPr>
            </w:pPr>
          </w:p>
          <w:p w14:paraId="068AE225" w14:textId="77777777" w:rsidR="00433474" w:rsidRDefault="00433474">
            <w:pPr>
              <w:rPr>
                <w:lang w:val="en-AU"/>
              </w:rPr>
            </w:pPr>
          </w:p>
          <w:p w14:paraId="19126429" w14:textId="77777777" w:rsidR="00433474" w:rsidRDefault="00433474">
            <w:pPr>
              <w:rPr>
                <w:lang w:val="en-AU"/>
              </w:rPr>
            </w:pPr>
          </w:p>
          <w:p w14:paraId="719944A3" w14:textId="77777777" w:rsidR="00AB6854" w:rsidRDefault="00AB6854">
            <w:pPr>
              <w:rPr>
                <w:lang w:val="en-AU"/>
              </w:rPr>
            </w:pPr>
          </w:p>
        </w:tc>
      </w:tr>
      <w:tr w:rsidR="001D51D0" w14:paraId="2FECD7A6" w14:textId="77777777" w:rsidTr="001D51D0">
        <w:tc>
          <w:tcPr>
            <w:tcW w:w="4505" w:type="dxa"/>
          </w:tcPr>
          <w:p w14:paraId="161119E7" w14:textId="77777777" w:rsidR="00117CF2" w:rsidRPr="00117CF2" w:rsidRDefault="00117CF2" w:rsidP="00117CF2">
            <w:pPr>
              <w:rPr>
                <w:rFonts w:asciiTheme="minorHAnsi" w:eastAsia="Times New Roman" w:hAnsiTheme="minorHAnsi"/>
                <w:b/>
                <w:sz w:val="36"/>
                <w:szCs w:val="36"/>
              </w:rPr>
            </w:pPr>
            <w:r w:rsidRPr="00433474">
              <w:rPr>
                <w:rFonts w:asciiTheme="minorHAnsi" w:eastAsia="Times New Roman" w:hAnsiTheme="minorHAnsi"/>
                <w:b/>
                <w:sz w:val="36"/>
                <w:szCs w:val="36"/>
              </w:rPr>
              <w:t>B</w:t>
            </w:r>
            <w:r w:rsidRPr="00117CF2">
              <w:rPr>
                <w:rFonts w:asciiTheme="minorHAnsi" w:eastAsia="Times New Roman" w:hAnsiTheme="minorHAnsi"/>
                <w:b/>
                <w:sz w:val="36"/>
                <w:szCs w:val="36"/>
              </w:rPr>
              <w:t>iological</w:t>
            </w:r>
            <w:r w:rsidRPr="00433474">
              <w:rPr>
                <w:rFonts w:asciiTheme="minorHAnsi" w:eastAsia="Times New Roman" w:hAnsiTheme="minorHAnsi"/>
                <w:b/>
                <w:sz w:val="36"/>
                <w:szCs w:val="36"/>
              </w:rPr>
              <w:t xml:space="preserve"> </w:t>
            </w:r>
            <w:r w:rsidRPr="00117CF2">
              <w:rPr>
                <w:rFonts w:asciiTheme="minorHAnsi" w:eastAsia="Times New Roman" w:hAnsiTheme="minorHAnsi"/>
                <w:b/>
                <w:sz w:val="36"/>
                <w:szCs w:val="36"/>
              </w:rPr>
              <w:t>risk factor</w:t>
            </w:r>
          </w:p>
          <w:p w14:paraId="291B662C" w14:textId="77777777" w:rsidR="001D51D0" w:rsidRPr="00433474" w:rsidRDefault="001D51D0">
            <w:pPr>
              <w:rPr>
                <w:rFonts w:asciiTheme="minorHAnsi" w:hAnsiTheme="minorHAnsi"/>
                <w:b/>
                <w:sz w:val="36"/>
                <w:szCs w:val="36"/>
                <w:lang w:val="en-AU"/>
              </w:rPr>
            </w:pPr>
          </w:p>
        </w:tc>
        <w:tc>
          <w:tcPr>
            <w:tcW w:w="4505" w:type="dxa"/>
          </w:tcPr>
          <w:p w14:paraId="1B2B62C1" w14:textId="77777777" w:rsidR="00433474" w:rsidRDefault="00433474" w:rsidP="00433474">
            <w:pPr>
              <w:rPr>
                <w:rFonts w:eastAsia="Times New Roman"/>
              </w:rPr>
            </w:pPr>
            <w:r>
              <w:rPr>
                <w:rFonts w:eastAsia="Times New Roman"/>
              </w:rPr>
              <w:t>A typical characteristic of mental health in which an individual is able to cope with living independently in society whilst developing as a person.</w:t>
            </w:r>
          </w:p>
          <w:p w14:paraId="6A784580" w14:textId="77777777" w:rsidR="001D51D0" w:rsidRDefault="001D51D0">
            <w:pPr>
              <w:rPr>
                <w:lang w:val="en-AU"/>
              </w:rPr>
            </w:pPr>
          </w:p>
          <w:p w14:paraId="230F32F7" w14:textId="77777777" w:rsidR="00433474" w:rsidRDefault="00433474">
            <w:pPr>
              <w:rPr>
                <w:lang w:val="en-AU"/>
              </w:rPr>
            </w:pPr>
          </w:p>
          <w:p w14:paraId="1923040D" w14:textId="77777777" w:rsidR="00433474" w:rsidRDefault="00433474">
            <w:pPr>
              <w:rPr>
                <w:lang w:val="en-AU"/>
              </w:rPr>
            </w:pPr>
          </w:p>
          <w:p w14:paraId="6F5F23C9" w14:textId="77777777" w:rsidR="00AB6854" w:rsidRDefault="00AB6854">
            <w:pPr>
              <w:rPr>
                <w:lang w:val="en-AU"/>
              </w:rPr>
            </w:pPr>
          </w:p>
        </w:tc>
      </w:tr>
      <w:tr w:rsidR="001D51D0" w14:paraId="213C7674" w14:textId="77777777" w:rsidTr="001D51D0">
        <w:tc>
          <w:tcPr>
            <w:tcW w:w="4505" w:type="dxa"/>
          </w:tcPr>
          <w:p w14:paraId="2C19B813" w14:textId="77777777" w:rsidR="00117CF2" w:rsidRPr="00117CF2" w:rsidRDefault="00117CF2" w:rsidP="00117CF2">
            <w:pPr>
              <w:rPr>
                <w:rFonts w:asciiTheme="minorHAnsi" w:eastAsia="Times New Roman" w:hAnsiTheme="minorHAnsi"/>
                <w:b/>
                <w:sz w:val="36"/>
                <w:szCs w:val="36"/>
              </w:rPr>
            </w:pPr>
            <w:r w:rsidRPr="00433474">
              <w:rPr>
                <w:rFonts w:asciiTheme="minorHAnsi" w:eastAsia="Times New Roman" w:hAnsiTheme="minorHAnsi"/>
                <w:b/>
                <w:sz w:val="36"/>
                <w:szCs w:val="36"/>
              </w:rPr>
              <w:t>P</w:t>
            </w:r>
            <w:r w:rsidRPr="00117CF2">
              <w:rPr>
                <w:rFonts w:asciiTheme="minorHAnsi" w:eastAsia="Times New Roman" w:hAnsiTheme="minorHAnsi"/>
                <w:b/>
                <w:sz w:val="36"/>
                <w:szCs w:val="36"/>
              </w:rPr>
              <w:t>sychological</w:t>
            </w:r>
            <w:r w:rsidRPr="00433474">
              <w:rPr>
                <w:rFonts w:asciiTheme="minorHAnsi" w:eastAsia="Times New Roman" w:hAnsiTheme="minorHAnsi"/>
                <w:b/>
                <w:sz w:val="36"/>
                <w:szCs w:val="36"/>
              </w:rPr>
              <w:t xml:space="preserve"> </w:t>
            </w:r>
            <w:r w:rsidRPr="00117CF2">
              <w:rPr>
                <w:rFonts w:asciiTheme="minorHAnsi" w:eastAsia="Times New Roman" w:hAnsiTheme="minorHAnsi"/>
                <w:b/>
                <w:sz w:val="36"/>
                <w:szCs w:val="36"/>
              </w:rPr>
              <w:t>risk factor</w:t>
            </w:r>
          </w:p>
          <w:p w14:paraId="71B7704A" w14:textId="77777777" w:rsidR="001D51D0" w:rsidRPr="00433474" w:rsidRDefault="001D51D0">
            <w:pPr>
              <w:rPr>
                <w:rFonts w:asciiTheme="minorHAnsi" w:hAnsiTheme="minorHAnsi"/>
                <w:b/>
                <w:sz w:val="36"/>
                <w:szCs w:val="36"/>
                <w:lang w:val="en-AU"/>
              </w:rPr>
            </w:pPr>
          </w:p>
        </w:tc>
        <w:tc>
          <w:tcPr>
            <w:tcW w:w="4505" w:type="dxa"/>
          </w:tcPr>
          <w:p w14:paraId="255BBA59" w14:textId="77777777" w:rsidR="00440EC2" w:rsidRDefault="00440EC2" w:rsidP="00440EC2">
            <w:pPr>
              <w:rPr>
                <w:rFonts w:eastAsia="Times New Roman"/>
              </w:rPr>
            </w:pPr>
            <w:r>
              <w:rPr>
                <w:rFonts w:eastAsia="Times New Roman"/>
              </w:rPr>
              <w:t xml:space="preserve">A process through which phobias can be </w:t>
            </w:r>
            <w:proofErr w:type="spellStart"/>
            <w:r>
              <w:rPr>
                <w:rFonts w:eastAsia="Times New Roman"/>
              </w:rPr>
              <w:t>aquired</w:t>
            </w:r>
            <w:proofErr w:type="spellEnd"/>
            <w:r>
              <w:rPr>
                <w:rFonts w:eastAsia="Times New Roman"/>
              </w:rPr>
              <w:t xml:space="preserve"> through classical conditioning where a previously neutral stimulus is associated with an unpleasant experience, resulting in a conditioned fear of the phobic stimulus.</w:t>
            </w:r>
          </w:p>
          <w:p w14:paraId="4B08BEB9" w14:textId="77777777" w:rsidR="001D51D0" w:rsidRDefault="001D51D0">
            <w:pPr>
              <w:rPr>
                <w:lang w:val="en-AU"/>
              </w:rPr>
            </w:pPr>
          </w:p>
          <w:p w14:paraId="2989A99B" w14:textId="77777777" w:rsidR="00AB6854" w:rsidRDefault="00AB6854">
            <w:pPr>
              <w:rPr>
                <w:lang w:val="en-AU"/>
              </w:rPr>
            </w:pPr>
          </w:p>
        </w:tc>
      </w:tr>
      <w:tr w:rsidR="001D51D0" w14:paraId="4EFE3F62" w14:textId="77777777" w:rsidTr="001D51D0">
        <w:tc>
          <w:tcPr>
            <w:tcW w:w="4505" w:type="dxa"/>
          </w:tcPr>
          <w:p w14:paraId="2798FD22" w14:textId="77777777" w:rsidR="00AB6854" w:rsidRDefault="00AB6854" w:rsidP="00117CF2">
            <w:pPr>
              <w:rPr>
                <w:rFonts w:asciiTheme="minorHAnsi" w:eastAsia="Times New Roman" w:hAnsiTheme="minorHAnsi"/>
                <w:b/>
                <w:sz w:val="36"/>
                <w:szCs w:val="36"/>
              </w:rPr>
            </w:pPr>
          </w:p>
          <w:p w14:paraId="3333D5A6" w14:textId="77777777" w:rsidR="00AB6854" w:rsidRDefault="00AB6854" w:rsidP="00117CF2">
            <w:pPr>
              <w:rPr>
                <w:rFonts w:asciiTheme="minorHAnsi" w:eastAsia="Times New Roman" w:hAnsiTheme="minorHAnsi"/>
                <w:b/>
                <w:sz w:val="36"/>
                <w:szCs w:val="36"/>
              </w:rPr>
            </w:pPr>
          </w:p>
          <w:p w14:paraId="6698020A" w14:textId="77777777" w:rsidR="00117CF2" w:rsidRPr="00117CF2" w:rsidRDefault="00117CF2" w:rsidP="00117CF2">
            <w:pPr>
              <w:rPr>
                <w:rFonts w:asciiTheme="minorHAnsi" w:eastAsia="Times New Roman" w:hAnsiTheme="minorHAnsi"/>
                <w:b/>
                <w:sz w:val="36"/>
                <w:szCs w:val="36"/>
              </w:rPr>
            </w:pPr>
            <w:r w:rsidRPr="00117CF2">
              <w:rPr>
                <w:rFonts w:asciiTheme="minorHAnsi" w:eastAsia="Times New Roman" w:hAnsiTheme="minorHAnsi"/>
                <w:b/>
                <w:sz w:val="36"/>
                <w:szCs w:val="36"/>
              </w:rPr>
              <w:t>pharmacogenetics</w:t>
            </w:r>
          </w:p>
          <w:p w14:paraId="7093376F" w14:textId="77777777" w:rsidR="001D51D0" w:rsidRPr="00433474" w:rsidRDefault="001D51D0">
            <w:pPr>
              <w:rPr>
                <w:rFonts w:asciiTheme="minorHAnsi" w:hAnsiTheme="minorHAnsi"/>
                <w:b/>
                <w:sz w:val="36"/>
                <w:szCs w:val="36"/>
                <w:lang w:val="en-AU"/>
              </w:rPr>
            </w:pPr>
          </w:p>
        </w:tc>
        <w:tc>
          <w:tcPr>
            <w:tcW w:w="4505" w:type="dxa"/>
          </w:tcPr>
          <w:p w14:paraId="5AC29C8D" w14:textId="77777777" w:rsidR="00AB6854" w:rsidRDefault="00AB6854" w:rsidP="00440EC2">
            <w:pPr>
              <w:rPr>
                <w:rFonts w:eastAsia="Times New Roman"/>
              </w:rPr>
            </w:pPr>
          </w:p>
          <w:p w14:paraId="76FCB78B" w14:textId="77777777" w:rsidR="00AB6854" w:rsidRDefault="00AB6854" w:rsidP="00440EC2">
            <w:pPr>
              <w:rPr>
                <w:rFonts w:eastAsia="Times New Roman"/>
              </w:rPr>
            </w:pPr>
          </w:p>
          <w:p w14:paraId="581A4608" w14:textId="77777777" w:rsidR="00440EC2" w:rsidRDefault="00440EC2" w:rsidP="00440EC2">
            <w:pPr>
              <w:rPr>
                <w:rFonts w:eastAsia="Times New Roman"/>
              </w:rPr>
            </w:pPr>
            <w:r>
              <w:rPr>
                <w:rFonts w:eastAsia="Times New Roman"/>
              </w:rPr>
              <w:t>A social or cultural influence that can decrease an individual’s mental health.</w:t>
            </w:r>
          </w:p>
          <w:p w14:paraId="02FD8889" w14:textId="77777777" w:rsidR="001D51D0" w:rsidRDefault="001D51D0">
            <w:pPr>
              <w:rPr>
                <w:lang w:val="en-AU"/>
              </w:rPr>
            </w:pPr>
          </w:p>
          <w:p w14:paraId="536BAB43" w14:textId="77777777" w:rsidR="00433474" w:rsidRDefault="00433474">
            <w:pPr>
              <w:rPr>
                <w:lang w:val="en-AU"/>
              </w:rPr>
            </w:pPr>
          </w:p>
          <w:p w14:paraId="64960BB9" w14:textId="77777777" w:rsidR="00433474" w:rsidRDefault="00433474">
            <w:pPr>
              <w:rPr>
                <w:lang w:val="en-AU"/>
              </w:rPr>
            </w:pPr>
          </w:p>
          <w:p w14:paraId="6B4C95A4" w14:textId="77777777" w:rsidR="00433474" w:rsidRDefault="00433474">
            <w:pPr>
              <w:rPr>
                <w:lang w:val="en-AU"/>
              </w:rPr>
            </w:pPr>
          </w:p>
          <w:p w14:paraId="7415A1D2" w14:textId="77777777" w:rsidR="00433474" w:rsidRDefault="00433474">
            <w:pPr>
              <w:rPr>
                <w:lang w:val="en-AU"/>
              </w:rPr>
            </w:pPr>
          </w:p>
          <w:p w14:paraId="7CEDEF32" w14:textId="77777777" w:rsidR="00AB6854" w:rsidRDefault="00AB6854">
            <w:pPr>
              <w:rPr>
                <w:lang w:val="en-AU"/>
              </w:rPr>
            </w:pPr>
          </w:p>
        </w:tc>
      </w:tr>
      <w:tr w:rsidR="001D51D0" w14:paraId="50497DFC" w14:textId="77777777" w:rsidTr="001D51D0">
        <w:tc>
          <w:tcPr>
            <w:tcW w:w="4505" w:type="dxa"/>
          </w:tcPr>
          <w:p w14:paraId="0AD273F0" w14:textId="77777777" w:rsidR="00117CF2" w:rsidRPr="00117CF2" w:rsidRDefault="00117CF2" w:rsidP="00117CF2">
            <w:pPr>
              <w:rPr>
                <w:rFonts w:asciiTheme="minorHAnsi" w:eastAsia="Times New Roman" w:hAnsiTheme="minorHAnsi"/>
                <w:b/>
                <w:sz w:val="36"/>
                <w:szCs w:val="36"/>
              </w:rPr>
            </w:pPr>
            <w:r w:rsidRPr="00117CF2">
              <w:rPr>
                <w:rFonts w:asciiTheme="minorHAnsi" w:eastAsia="Times New Roman" w:hAnsiTheme="minorHAnsi"/>
                <w:b/>
                <w:sz w:val="36"/>
                <w:szCs w:val="36"/>
              </w:rPr>
              <w:t>rumination</w:t>
            </w:r>
          </w:p>
          <w:p w14:paraId="46B66FCA" w14:textId="77777777" w:rsidR="001D51D0" w:rsidRPr="00433474" w:rsidRDefault="001D51D0">
            <w:pPr>
              <w:rPr>
                <w:rFonts w:asciiTheme="minorHAnsi" w:hAnsiTheme="minorHAnsi"/>
                <w:b/>
                <w:sz w:val="36"/>
                <w:szCs w:val="36"/>
                <w:lang w:val="en-AU"/>
              </w:rPr>
            </w:pPr>
          </w:p>
        </w:tc>
        <w:tc>
          <w:tcPr>
            <w:tcW w:w="4505" w:type="dxa"/>
          </w:tcPr>
          <w:p w14:paraId="5FEB7BA9" w14:textId="77777777" w:rsidR="00440EC2" w:rsidRDefault="00440EC2" w:rsidP="00440EC2">
            <w:pPr>
              <w:rPr>
                <w:rFonts w:eastAsia="Times New Roman"/>
              </w:rPr>
            </w:pPr>
            <w:r>
              <w:rPr>
                <w:rFonts w:eastAsia="Times New Roman"/>
              </w:rPr>
              <w:t>A state of physiological arousal associated with feelings of apprehension, worry or uneasiness that something is wrong or that something unpleasant is about to happen.</w:t>
            </w:r>
          </w:p>
          <w:p w14:paraId="67F3F615" w14:textId="77777777" w:rsidR="001D51D0" w:rsidRDefault="001D51D0">
            <w:pPr>
              <w:rPr>
                <w:lang w:val="en-AU"/>
              </w:rPr>
            </w:pPr>
          </w:p>
          <w:p w14:paraId="15346EDB" w14:textId="77777777" w:rsidR="00433474" w:rsidRDefault="00433474">
            <w:pPr>
              <w:rPr>
                <w:lang w:val="en-AU"/>
              </w:rPr>
            </w:pPr>
          </w:p>
          <w:p w14:paraId="178D7844" w14:textId="77777777" w:rsidR="00433474" w:rsidRDefault="00433474">
            <w:pPr>
              <w:rPr>
                <w:lang w:val="en-AU"/>
              </w:rPr>
            </w:pPr>
          </w:p>
          <w:p w14:paraId="294B7EBA" w14:textId="77777777" w:rsidR="00AB6854" w:rsidRDefault="00AB6854">
            <w:pPr>
              <w:rPr>
                <w:lang w:val="en-AU"/>
              </w:rPr>
            </w:pPr>
          </w:p>
        </w:tc>
      </w:tr>
      <w:tr w:rsidR="001D51D0" w14:paraId="459D95C8" w14:textId="77777777" w:rsidTr="001D51D0">
        <w:tc>
          <w:tcPr>
            <w:tcW w:w="4505" w:type="dxa"/>
          </w:tcPr>
          <w:p w14:paraId="2E731346" w14:textId="77777777" w:rsidR="00117CF2" w:rsidRPr="00117CF2" w:rsidRDefault="00117CF2" w:rsidP="00117CF2">
            <w:pPr>
              <w:rPr>
                <w:rFonts w:asciiTheme="minorHAnsi" w:eastAsia="Times New Roman" w:hAnsiTheme="minorHAnsi"/>
                <w:b/>
                <w:sz w:val="36"/>
                <w:szCs w:val="36"/>
              </w:rPr>
            </w:pPr>
            <w:r w:rsidRPr="00117CF2">
              <w:rPr>
                <w:rFonts w:asciiTheme="minorHAnsi" w:eastAsia="Times New Roman" w:hAnsiTheme="minorHAnsi"/>
                <w:b/>
                <w:sz w:val="36"/>
                <w:szCs w:val="36"/>
              </w:rPr>
              <w:t>sleep</w:t>
            </w:r>
          </w:p>
          <w:p w14:paraId="0FB73F65" w14:textId="77777777" w:rsidR="001D51D0" w:rsidRPr="00433474" w:rsidRDefault="001D51D0">
            <w:pPr>
              <w:rPr>
                <w:rFonts w:asciiTheme="minorHAnsi" w:hAnsiTheme="minorHAnsi"/>
                <w:b/>
                <w:sz w:val="36"/>
                <w:szCs w:val="36"/>
                <w:lang w:val="en-AU"/>
              </w:rPr>
            </w:pPr>
          </w:p>
        </w:tc>
        <w:tc>
          <w:tcPr>
            <w:tcW w:w="4505" w:type="dxa"/>
          </w:tcPr>
          <w:p w14:paraId="0407CCCD" w14:textId="77777777" w:rsidR="00440EC2" w:rsidRDefault="00440EC2" w:rsidP="00440EC2">
            <w:pPr>
              <w:rPr>
                <w:rFonts w:eastAsia="Times New Roman"/>
              </w:rPr>
            </w:pPr>
            <w:r>
              <w:rPr>
                <w:rFonts w:eastAsia="Times New Roman"/>
              </w:rPr>
              <w:t xml:space="preserve">The fourth stage of the </w:t>
            </w:r>
            <w:proofErr w:type="spellStart"/>
            <w:r>
              <w:rPr>
                <w:rFonts w:eastAsia="Times New Roman"/>
              </w:rPr>
              <w:t>transtheoretical</w:t>
            </w:r>
            <w:proofErr w:type="spellEnd"/>
            <w:r>
              <w:rPr>
                <w:rFonts w:eastAsia="Times New Roman"/>
              </w:rPr>
              <w:t xml:space="preserve"> model in which an individual changes their overt </w:t>
            </w:r>
            <w:proofErr w:type="spellStart"/>
            <w:r>
              <w:rPr>
                <w:rFonts w:eastAsia="Times New Roman"/>
              </w:rPr>
              <w:t>behaviour</w:t>
            </w:r>
            <w:proofErr w:type="spellEnd"/>
            <w:r>
              <w:rPr>
                <w:rFonts w:eastAsia="Times New Roman"/>
              </w:rPr>
              <w:t xml:space="preserve"> for less than six months.</w:t>
            </w:r>
          </w:p>
          <w:p w14:paraId="3A489669" w14:textId="77777777" w:rsidR="001D51D0" w:rsidRDefault="001D51D0">
            <w:pPr>
              <w:rPr>
                <w:lang w:val="en-AU"/>
              </w:rPr>
            </w:pPr>
          </w:p>
          <w:p w14:paraId="0DBF0DFE" w14:textId="77777777" w:rsidR="00433474" w:rsidRDefault="00433474">
            <w:pPr>
              <w:rPr>
                <w:lang w:val="en-AU"/>
              </w:rPr>
            </w:pPr>
          </w:p>
          <w:p w14:paraId="75888690" w14:textId="77777777" w:rsidR="00433474" w:rsidRDefault="00433474">
            <w:pPr>
              <w:rPr>
                <w:lang w:val="en-AU"/>
              </w:rPr>
            </w:pPr>
          </w:p>
          <w:p w14:paraId="119F327C" w14:textId="77777777" w:rsidR="00433474" w:rsidRDefault="00433474">
            <w:pPr>
              <w:rPr>
                <w:lang w:val="en-AU"/>
              </w:rPr>
            </w:pPr>
          </w:p>
          <w:p w14:paraId="23606F61" w14:textId="77777777" w:rsidR="00AB6854" w:rsidRDefault="00AB6854">
            <w:pPr>
              <w:rPr>
                <w:lang w:val="en-AU"/>
              </w:rPr>
            </w:pPr>
          </w:p>
        </w:tc>
      </w:tr>
      <w:tr w:rsidR="001D51D0" w14:paraId="70110612" w14:textId="77777777" w:rsidTr="00AB6854">
        <w:trPr>
          <w:trHeight w:val="2254"/>
        </w:trPr>
        <w:tc>
          <w:tcPr>
            <w:tcW w:w="4505" w:type="dxa"/>
          </w:tcPr>
          <w:p w14:paraId="498806AD" w14:textId="77777777" w:rsidR="00433474" w:rsidRDefault="00433474" w:rsidP="00117CF2">
            <w:pPr>
              <w:rPr>
                <w:rFonts w:asciiTheme="minorHAnsi" w:eastAsia="Times New Roman" w:hAnsiTheme="minorHAnsi"/>
                <w:b/>
                <w:sz w:val="36"/>
                <w:szCs w:val="36"/>
              </w:rPr>
            </w:pPr>
          </w:p>
          <w:p w14:paraId="0274FFB5" w14:textId="77777777" w:rsidR="00117CF2" w:rsidRPr="00117CF2" w:rsidRDefault="00117CF2" w:rsidP="00117CF2">
            <w:pPr>
              <w:rPr>
                <w:rFonts w:asciiTheme="minorHAnsi" w:eastAsia="Times New Roman" w:hAnsiTheme="minorHAnsi"/>
                <w:b/>
                <w:sz w:val="36"/>
                <w:szCs w:val="36"/>
              </w:rPr>
            </w:pPr>
            <w:r w:rsidRPr="00117CF2">
              <w:rPr>
                <w:rFonts w:asciiTheme="minorHAnsi" w:eastAsia="Times New Roman" w:hAnsiTheme="minorHAnsi"/>
                <w:b/>
                <w:sz w:val="36"/>
                <w:szCs w:val="36"/>
              </w:rPr>
              <w:t>stress</w:t>
            </w:r>
          </w:p>
          <w:p w14:paraId="5D826299" w14:textId="77777777" w:rsidR="001D51D0" w:rsidRPr="00433474" w:rsidRDefault="001D51D0">
            <w:pPr>
              <w:rPr>
                <w:rFonts w:asciiTheme="minorHAnsi" w:hAnsiTheme="minorHAnsi"/>
                <w:b/>
                <w:sz w:val="36"/>
                <w:szCs w:val="36"/>
                <w:lang w:val="en-AU"/>
              </w:rPr>
            </w:pPr>
          </w:p>
        </w:tc>
        <w:tc>
          <w:tcPr>
            <w:tcW w:w="4505" w:type="dxa"/>
          </w:tcPr>
          <w:p w14:paraId="6E0D68FD" w14:textId="77777777" w:rsidR="00440EC2" w:rsidRDefault="00440EC2" w:rsidP="00440EC2">
            <w:pPr>
              <w:rPr>
                <w:rFonts w:eastAsia="Times New Roman"/>
              </w:rPr>
            </w:pPr>
            <w:r>
              <w:rPr>
                <w:rFonts w:eastAsia="Times New Roman"/>
              </w:rPr>
              <w:t>A negative label associated with social disapproval or rejection by others who are not labelled in that way. A stigma that mental disorders are abnormal or dangerous may be a social risk factor as it can act as a barrier to individuals seeking and/or accessing treatment.</w:t>
            </w:r>
          </w:p>
          <w:p w14:paraId="1381A7DA" w14:textId="77777777" w:rsidR="001D51D0" w:rsidRDefault="001D51D0">
            <w:pPr>
              <w:rPr>
                <w:lang w:val="en-AU"/>
              </w:rPr>
            </w:pPr>
          </w:p>
        </w:tc>
      </w:tr>
      <w:tr w:rsidR="001D51D0" w14:paraId="0907A1B0" w14:textId="77777777" w:rsidTr="001D51D0">
        <w:tc>
          <w:tcPr>
            <w:tcW w:w="4505" w:type="dxa"/>
          </w:tcPr>
          <w:p w14:paraId="5822E35D" w14:textId="77777777" w:rsidR="00117CF2" w:rsidRPr="00117CF2" w:rsidRDefault="00117CF2" w:rsidP="00117CF2">
            <w:pPr>
              <w:rPr>
                <w:rFonts w:asciiTheme="minorHAnsi" w:eastAsia="Times New Roman" w:hAnsiTheme="minorHAnsi"/>
                <w:b/>
                <w:sz w:val="36"/>
                <w:szCs w:val="36"/>
              </w:rPr>
            </w:pPr>
            <w:r w:rsidRPr="00117CF2">
              <w:rPr>
                <w:rFonts w:asciiTheme="minorHAnsi" w:eastAsia="Times New Roman" w:hAnsiTheme="minorHAnsi"/>
                <w:b/>
                <w:sz w:val="36"/>
                <w:szCs w:val="36"/>
              </w:rPr>
              <w:t>self-efficacy</w:t>
            </w:r>
          </w:p>
          <w:p w14:paraId="4D794651" w14:textId="77777777" w:rsidR="001D51D0" w:rsidRPr="00433474" w:rsidRDefault="001D51D0">
            <w:pPr>
              <w:rPr>
                <w:rFonts w:asciiTheme="minorHAnsi" w:hAnsiTheme="minorHAnsi"/>
                <w:b/>
                <w:sz w:val="36"/>
                <w:szCs w:val="36"/>
                <w:lang w:val="en-AU"/>
              </w:rPr>
            </w:pPr>
          </w:p>
        </w:tc>
        <w:tc>
          <w:tcPr>
            <w:tcW w:w="4505" w:type="dxa"/>
          </w:tcPr>
          <w:p w14:paraId="408B81F8" w14:textId="77777777" w:rsidR="00440EC2" w:rsidRDefault="00440EC2" w:rsidP="00440EC2">
            <w:pPr>
              <w:rPr>
                <w:rFonts w:eastAsia="Times New Roman"/>
              </w:rPr>
            </w:pPr>
            <w:r>
              <w:rPr>
                <w:rFonts w:eastAsia="Times New Roman"/>
              </w:rPr>
              <w:t>Drugs that mimic the inhibitory effects of GABA such as benzodiazepines.</w:t>
            </w:r>
          </w:p>
          <w:p w14:paraId="4305DA30" w14:textId="77777777" w:rsidR="001D51D0" w:rsidRDefault="001D51D0">
            <w:pPr>
              <w:rPr>
                <w:lang w:val="en-AU"/>
              </w:rPr>
            </w:pPr>
          </w:p>
          <w:p w14:paraId="52904E22" w14:textId="77777777" w:rsidR="00AB6854" w:rsidRDefault="00AB6854">
            <w:pPr>
              <w:rPr>
                <w:lang w:val="en-AU"/>
              </w:rPr>
            </w:pPr>
          </w:p>
          <w:p w14:paraId="0512615F" w14:textId="77777777" w:rsidR="00AB6854" w:rsidRDefault="00AB6854">
            <w:pPr>
              <w:rPr>
                <w:lang w:val="en-AU"/>
              </w:rPr>
            </w:pPr>
          </w:p>
          <w:p w14:paraId="2D2E2605" w14:textId="77777777" w:rsidR="00AB6854" w:rsidRDefault="00AB6854">
            <w:pPr>
              <w:rPr>
                <w:lang w:val="en-AU"/>
              </w:rPr>
            </w:pPr>
          </w:p>
          <w:p w14:paraId="5E75639C" w14:textId="77777777" w:rsidR="00AB6854" w:rsidRDefault="00AB6854">
            <w:pPr>
              <w:rPr>
                <w:lang w:val="en-AU"/>
              </w:rPr>
            </w:pPr>
          </w:p>
          <w:p w14:paraId="587B30AF" w14:textId="77777777" w:rsidR="00AB6854" w:rsidRDefault="00AB6854">
            <w:pPr>
              <w:rPr>
                <w:lang w:val="en-AU"/>
              </w:rPr>
            </w:pPr>
          </w:p>
        </w:tc>
      </w:tr>
      <w:tr w:rsidR="001D51D0" w14:paraId="72BD1F7F" w14:textId="77777777" w:rsidTr="00647267">
        <w:trPr>
          <w:trHeight w:val="591"/>
        </w:trPr>
        <w:tc>
          <w:tcPr>
            <w:tcW w:w="4505" w:type="dxa"/>
          </w:tcPr>
          <w:p w14:paraId="04D296F0" w14:textId="77777777" w:rsidR="00117CF2" w:rsidRPr="00433474" w:rsidRDefault="00117CF2" w:rsidP="00117CF2">
            <w:pPr>
              <w:rPr>
                <w:rFonts w:asciiTheme="minorHAnsi" w:eastAsia="Times New Roman" w:hAnsiTheme="minorHAnsi"/>
                <w:b/>
                <w:sz w:val="36"/>
                <w:szCs w:val="36"/>
              </w:rPr>
            </w:pPr>
            <w:r w:rsidRPr="00433474">
              <w:rPr>
                <w:rFonts w:asciiTheme="minorHAnsi" w:eastAsia="Times New Roman" w:hAnsiTheme="minorHAnsi"/>
                <w:b/>
                <w:sz w:val="36"/>
                <w:szCs w:val="36"/>
              </w:rPr>
              <w:t>G</w:t>
            </w:r>
            <w:r w:rsidRPr="00117CF2">
              <w:rPr>
                <w:rFonts w:asciiTheme="minorHAnsi" w:eastAsia="Times New Roman" w:hAnsiTheme="minorHAnsi"/>
                <w:b/>
                <w:sz w:val="36"/>
                <w:szCs w:val="36"/>
              </w:rPr>
              <w:t>enetic</w:t>
            </w:r>
            <w:r w:rsidRPr="00433474">
              <w:rPr>
                <w:rFonts w:asciiTheme="minorHAnsi" w:eastAsia="Times New Roman" w:hAnsiTheme="minorHAnsi"/>
                <w:b/>
                <w:sz w:val="36"/>
                <w:szCs w:val="36"/>
              </w:rPr>
              <w:t xml:space="preserve"> vulnerability</w:t>
            </w:r>
          </w:p>
          <w:p w14:paraId="1DF518EE" w14:textId="77777777" w:rsidR="001D51D0" w:rsidRPr="00433474" w:rsidRDefault="001D51D0">
            <w:pPr>
              <w:rPr>
                <w:rFonts w:asciiTheme="minorHAnsi" w:eastAsia="Times New Roman" w:hAnsiTheme="minorHAnsi"/>
                <w:b/>
                <w:sz w:val="36"/>
                <w:szCs w:val="36"/>
              </w:rPr>
            </w:pPr>
          </w:p>
        </w:tc>
        <w:tc>
          <w:tcPr>
            <w:tcW w:w="4505" w:type="dxa"/>
          </w:tcPr>
          <w:p w14:paraId="5ECA2E96" w14:textId="77777777" w:rsidR="00440EC2" w:rsidRDefault="00440EC2" w:rsidP="00440EC2">
            <w:pPr>
              <w:rPr>
                <w:rFonts w:eastAsia="Times New Roman"/>
              </w:rPr>
            </w:pPr>
            <w:r>
              <w:rPr>
                <w:rFonts w:eastAsia="Times New Roman"/>
              </w:rPr>
              <w:t>A cognitive bias in which a memory is encoded inaccurately and is influenced by distorted thinking.</w:t>
            </w:r>
          </w:p>
          <w:p w14:paraId="0D6A1F51" w14:textId="77777777" w:rsidR="001D51D0" w:rsidRDefault="001D51D0">
            <w:pPr>
              <w:rPr>
                <w:lang w:val="en-AU"/>
              </w:rPr>
            </w:pPr>
          </w:p>
          <w:p w14:paraId="3B400C57" w14:textId="77777777" w:rsidR="00AB6854" w:rsidRDefault="00AB6854">
            <w:pPr>
              <w:rPr>
                <w:lang w:val="en-AU"/>
              </w:rPr>
            </w:pPr>
          </w:p>
          <w:p w14:paraId="23263C00" w14:textId="77777777" w:rsidR="00AB6854" w:rsidRDefault="00AB6854">
            <w:pPr>
              <w:rPr>
                <w:lang w:val="en-AU"/>
              </w:rPr>
            </w:pPr>
          </w:p>
          <w:p w14:paraId="0CD8900A" w14:textId="77777777" w:rsidR="00AB6854" w:rsidRDefault="00AB6854">
            <w:pPr>
              <w:rPr>
                <w:lang w:val="en-AU"/>
              </w:rPr>
            </w:pPr>
          </w:p>
          <w:p w14:paraId="6B1A8069" w14:textId="77777777" w:rsidR="00AB6854" w:rsidRDefault="00AB6854">
            <w:pPr>
              <w:rPr>
                <w:lang w:val="en-AU"/>
              </w:rPr>
            </w:pPr>
          </w:p>
        </w:tc>
      </w:tr>
      <w:tr w:rsidR="001D51D0" w14:paraId="6FBFD450" w14:textId="77777777" w:rsidTr="001D51D0">
        <w:tc>
          <w:tcPr>
            <w:tcW w:w="4505" w:type="dxa"/>
          </w:tcPr>
          <w:p w14:paraId="5C6E45F1" w14:textId="77777777" w:rsidR="00AB6854" w:rsidRDefault="00AB6854" w:rsidP="00647267">
            <w:pPr>
              <w:rPr>
                <w:rFonts w:asciiTheme="minorHAnsi" w:eastAsia="Times New Roman" w:hAnsiTheme="minorHAnsi"/>
                <w:b/>
                <w:sz w:val="36"/>
                <w:szCs w:val="36"/>
              </w:rPr>
            </w:pPr>
          </w:p>
          <w:p w14:paraId="0D7E23AB" w14:textId="77777777" w:rsidR="00AB6854" w:rsidRDefault="00AB6854" w:rsidP="00647267">
            <w:pPr>
              <w:rPr>
                <w:rFonts w:asciiTheme="minorHAnsi" w:eastAsia="Times New Roman" w:hAnsiTheme="minorHAnsi"/>
                <w:b/>
                <w:sz w:val="36"/>
                <w:szCs w:val="36"/>
              </w:rPr>
            </w:pPr>
          </w:p>
          <w:p w14:paraId="3B2B06ED"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C</w:t>
            </w:r>
            <w:r w:rsidRPr="00647267">
              <w:rPr>
                <w:rFonts w:asciiTheme="minorHAnsi" w:eastAsia="Times New Roman" w:hAnsiTheme="minorHAnsi"/>
                <w:b/>
                <w:sz w:val="36"/>
                <w:szCs w:val="36"/>
              </w:rPr>
              <w:t>umulative</w:t>
            </w:r>
            <w:r w:rsidRPr="00433474">
              <w:rPr>
                <w:rFonts w:asciiTheme="minorHAnsi" w:eastAsia="Times New Roman" w:hAnsiTheme="minorHAnsi"/>
                <w:b/>
                <w:sz w:val="36"/>
                <w:szCs w:val="36"/>
              </w:rPr>
              <w:t xml:space="preserve"> risk</w:t>
            </w:r>
          </w:p>
          <w:p w14:paraId="7CB58796" w14:textId="77777777" w:rsidR="001D51D0" w:rsidRPr="00433474" w:rsidRDefault="001D51D0">
            <w:pPr>
              <w:rPr>
                <w:rFonts w:asciiTheme="minorHAnsi" w:eastAsia="Times New Roman" w:hAnsiTheme="minorHAnsi"/>
                <w:b/>
                <w:sz w:val="36"/>
                <w:szCs w:val="36"/>
              </w:rPr>
            </w:pPr>
          </w:p>
        </w:tc>
        <w:tc>
          <w:tcPr>
            <w:tcW w:w="4505" w:type="dxa"/>
          </w:tcPr>
          <w:p w14:paraId="5B1F8F5C" w14:textId="77777777" w:rsidR="00AB6854" w:rsidRDefault="00AB6854" w:rsidP="00914EAD">
            <w:pPr>
              <w:rPr>
                <w:rFonts w:eastAsia="Times New Roman"/>
              </w:rPr>
            </w:pPr>
          </w:p>
          <w:p w14:paraId="64CB9EA7" w14:textId="77777777" w:rsidR="00AB6854" w:rsidRDefault="00AB6854" w:rsidP="00914EAD">
            <w:pPr>
              <w:rPr>
                <w:rFonts w:eastAsia="Times New Roman"/>
              </w:rPr>
            </w:pPr>
          </w:p>
          <w:p w14:paraId="72924B86" w14:textId="77777777" w:rsidR="00914EAD" w:rsidRDefault="00914EAD" w:rsidP="00914EAD">
            <w:pPr>
              <w:rPr>
                <w:rFonts w:eastAsia="Times New Roman"/>
              </w:rPr>
            </w:pPr>
            <w:r>
              <w:rPr>
                <w:rFonts w:eastAsia="Times New Roman"/>
              </w:rPr>
              <w:t>The study of genetic differences between individuals in drug metabolic pathways. Poor response to medication can be a biological risk factor in treating certain disorders or diseases</w:t>
            </w:r>
          </w:p>
          <w:p w14:paraId="7168523B" w14:textId="77777777" w:rsidR="001D51D0" w:rsidRDefault="001D51D0">
            <w:pPr>
              <w:rPr>
                <w:lang w:val="en-AU"/>
              </w:rPr>
            </w:pPr>
          </w:p>
          <w:p w14:paraId="4A2799B1" w14:textId="77777777" w:rsidR="00AB6854" w:rsidRDefault="00AB6854">
            <w:pPr>
              <w:rPr>
                <w:lang w:val="en-AU"/>
              </w:rPr>
            </w:pPr>
          </w:p>
          <w:p w14:paraId="6C4009AB" w14:textId="77777777" w:rsidR="00AB6854" w:rsidRDefault="00AB6854">
            <w:pPr>
              <w:rPr>
                <w:lang w:val="en-AU"/>
              </w:rPr>
            </w:pPr>
          </w:p>
        </w:tc>
      </w:tr>
      <w:tr w:rsidR="001D51D0" w14:paraId="2B403188" w14:textId="77777777" w:rsidTr="001D51D0">
        <w:tc>
          <w:tcPr>
            <w:tcW w:w="4505" w:type="dxa"/>
          </w:tcPr>
          <w:p w14:paraId="2D40F02F"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S</w:t>
            </w:r>
            <w:r w:rsidRPr="00647267">
              <w:rPr>
                <w:rFonts w:asciiTheme="minorHAnsi" w:eastAsia="Times New Roman" w:hAnsiTheme="minorHAnsi"/>
                <w:b/>
                <w:sz w:val="36"/>
                <w:szCs w:val="36"/>
              </w:rPr>
              <w:t>ignificant</w:t>
            </w:r>
            <w:r w:rsidRPr="00433474">
              <w:rPr>
                <w:rFonts w:asciiTheme="minorHAnsi" w:eastAsia="Times New Roman" w:hAnsiTheme="minorHAnsi"/>
                <w:b/>
                <w:sz w:val="36"/>
                <w:szCs w:val="36"/>
              </w:rPr>
              <w:t xml:space="preserve"> relationship</w:t>
            </w:r>
          </w:p>
          <w:p w14:paraId="2F4AFCF0" w14:textId="77777777" w:rsidR="001D51D0" w:rsidRPr="00433474" w:rsidRDefault="001D51D0">
            <w:pPr>
              <w:rPr>
                <w:rFonts w:asciiTheme="minorHAnsi" w:eastAsia="Times New Roman" w:hAnsiTheme="minorHAnsi"/>
                <w:b/>
                <w:sz w:val="36"/>
                <w:szCs w:val="36"/>
              </w:rPr>
            </w:pPr>
          </w:p>
        </w:tc>
        <w:tc>
          <w:tcPr>
            <w:tcW w:w="4505" w:type="dxa"/>
          </w:tcPr>
          <w:p w14:paraId="6AD65010" w14:textId="77777777" w:rsidR="00440EC2" w:rsidRDefault="00440EC2" w:rsidP="00440EC2">
            <w:pPr>
              <w:rPr>
                <w:rFonts w:eastAsia="Times New Roman"/>
              </w:rPr>
            </w:pPr>
            <w:r>
              <w:rPr>
                <w:rFonts w:eastAsia="Times New Roman"/>
              </w:rPr>
              <w:t>A process in which an individual obsessively thinks about a perceived threat, overestimating the threat in a way that is irrational bringing about thoughts of the worst case scenario leading to an increased state of anxiety.</w:t>
            </w:r>
          </w:p>
          <w:p w14:paraId="3ACA5D97" w14:textId="77777777" w:rsidR="001D51D0" w:rsidRDefault="001D51D0">
            <w:pPr>
              <w:rPr>
                <w:lang w:val="en-AU"/>
              </w:rPr>
            </w:pPr>
          </w:p>
          <w:p w14:paraId="0075335D" w14:textId="77777777" w:rsidR="00AB6854" w:rsidRDefault="00AB6854">
            <w:pPr>
              <w:rPr>
                <w:lang w:val="en-AU"/>
              </w:rPr>
            </w:pPr>
          </w:p>
        </w:tc>
      </w:tr>
      <w:tr w:rsidR="001D51D0" w14:paraId="66AF89E5" w14:textId="77777777" w:rsidTr="001D51D0">
        <w:tc>
          <w:tcPr>
            <w:tcW w:w="4505" w:type="dxa"/>
          </w:tcPr>
          <w:p w14:paraId="58B8F178" w14:textId="77777777" w:rsidR="00647267" w:rsidRPr="00647267" w:rsidRDefault="00647267" w:rsidP="00647267">
            <w:pPr>
              <w:rPr>
                <w:rFonts w:asciiTheme="minorHAnsi" w:eastAsia="Times New Roman" w:hAnsiTheme="minorHAnsi"/>
                <w:b/>
                <w:sz w:val="36"/>
                <w:szCs w:val="36"/>
              </w:rPr>
            </w:pPr>
            <w:r w:rsidRPr="00647267">
              <w:rPr>
                <w:rFonts w:asciiTheme="minorHAnsi" w:eastAsia="Times New Roman" w:hAnsiTheme="minorHAnsi"/>
                <w:b/>
                <w:sz w:val="36"/>
                <w:szCs w:val="36"/>
              </w:rPr>
              <w:t>stigma</w:t>
            </w:r>
          </w:p>
          <w:p w14:paraId="4A145D60" w14:textId="77777777" w:rsidR="001D51D0" w:rsidRPr="00433474" w:rsidRDefault="001D51D0">
            <w:pPr>
              <w:rPr>
                <w:rFonts w:asciiTheme="minorHAnsi" w:hAnsiTheme="minorHAnsi"/>
                <w:b/>
                <w:sz w:val="36"/>
                <w:szCs w:val="36"/>
                <w:lang w:val="en-AU"/>
              </w:rPr>
            </w:pPr>
          </w:p>
        </w:tc>
        <w:tc>
          <w:tcPr>
            <w:tcW w:w="4505" w:type="dxa"/>
          </w:tcPr>
          <w:p w14:paraId="0A4F06B1" w14:textId="77777777" w:rsidR="00440EC2" w:rsidRDefault="00440EC2" w:rsidP="00440EC2">
            <w:pPr>
              <w:rPr>
                <w:rFonts w:eastAsia="Times New Roman"/>
              </w:rPr>
            </w:pPr>
            <w:r>
              <w:rPr>
                <w:rFonts w:eastAsia="Times New Roman"/>
              </w:rPr>
              <w:t xml:space="preserve">A type of therapy that aims to alter thoughts and </w:t>
            </w:r>
            <w:proofErr w:type="spellStart"/>
            <w:r>
              <w:rPr>
                <w:rFonts w:eastAsia="Times New Roman"/>
              </w:rPr>
              <w:t>behaviours</w:t>
            </w:r>
            <w:proofErr w:type="spellEnd"/>
            <w:r>
              <w:rPr>
                <w:rFonts w:eastAsia="Times New Roman"/>
              </w:rPr>
              <w:t xml:space="preserve"> associated with certain practices such as insomnia or phobias and teach strategies for coping with the urges to </w:t>
            </w:r>
            <w:proofErr w:type="spellStart"/>
            <w:r>
              <w:rPr>
                <w:rFonts w:eastAsia="Times New Roman"/>
              </w:rPr>
              <w:t>practise</w:t>
            </w:r>
            <w:proofErr w:type="spellEnd"/>
            <w:r>
              <w:rPr>
                <w:rFonts w:eastAsia="Times New Roman"/>
              </w:rPr>
              <w:t xml:space="preserve"> maladaptive </w:t>
            </w:r>
            <w:proofErr w:type="spellStart"/>
            <w:r>
              <w:rPr>
                <w:rFonts w:eastAsia="Times New Roman"/>
              </w:rPr>
              <w:t>behaviours</w:t>
            </w:r>
            <w:proofErr w:type="spellEnd"/>
            <w:r>
              <w:rPr>
                <w:rFonts w:eastAsia="Times New Roman"/>
              </w:rPr>
              <w:t>.</w:t>
            </w:r>
          </w:p>
          <w:p w14:paraId="14C06D79" w14:textId="77777777" w:rsidR="001D51D0" w:rsidRDefault="001D51D0">
            <w:pPr>
              <w:rPr>
                <w:lang w:val="en-AU"/>
              </w:rPr>
            </w:pPr>
          </w:p>
          <w:p w14:paraId="35348523" w14:textId="77777777" w:rsidR="00AB6854" w:rsidRDefault="00AB6854">
            <w:pPr>
              <w:rPr>
                <w:lang w:val="en-AU"/>
              </w:rPr>
            </w:pPr>
          </w:p>
          <w:p w14:paraId="3AE462D0" w14:textId="77777777" w:rsidR="00AB6854" w:rsidRDefault="00AB6854">
            <w:pPr>
              <w:rPr>
                <w:lang w:val="en-AU"/>
              </w:rPr>
            </w:pPr>
          </w:p>
        </w:tc>
      </w:tr>
      <w:tr w:rsidR="001D51D0" w14:paraId="38A07D30" w14:textId="77777777" w:rsidTr="001D51D0">
        <w:tc>
          <w:tcPr>
            <w:tcW w:w="4505" w:type="dxa"/>
          </w:tcPr>
          <w:p w14:paraId="774A0934"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Disorganized attachment</w:t>
            </w:r>
          </w:p>
          <w:p w14:paraId="6E50091F" w14:textId="77777777" w:rsidR="001D51D0" w:rsidRPr="00433474" w:rsidRDefault="001D51D0">
            <w:pPr>
              <w:rPr>
                <w:rFonts w:asciiTheme="minorHAnsi" w:eastAsia="Times New Roman" w:hAnsiTheme="minorHAnsi"/>
                <w:b/>
                <w:sz w:val="36"/>
                <w:szCs w:val="36"/>
              </w:rPr>
            </w:pPr>
          </w:p>
        </w:tc>
        <w:tc>
          <w:tcPr>
            <w:tcW w:w="4505" w:type="dxa"/>
          </w:tcPr>
          <w:p w14:paraId="0F7AE692" w14:textId="77777777" w:rsidR="00440EC2" w:rsidRDefault="00440EC2" w:rsidP="00440EC2">
            <w:pPr>
              <w:rPr>
                <w:rFonts w:eastAsia="Times New Roman"/>
              </w:rPr>
            </w:pPr>
            <w:r>
              <w:rPr>
                <w:rFonts w:eastAsia="Times New Roman"/>
              </w:rPr>
              <w:t xml:space="preserve">The third stage of the </w:t>
            </w:r>
            <w:proofErr w:type="spellStart"/>
            <w:r>
              <w:rPr>
                <w:rFonts w:eastAsia="Times New Roman"/>
              </w:rPr>
              <w:t>transtheoretical</w:t>
            </w:r>
            <w:proofErr w:type="spellEnd"/>
            <w:r>
              <w:rPr>
                <w:rFonts w:eastAsia="Times New Roman"/>
              </w:rPr>
              <w:t xml:space="preserve"> model in which an individual intends to take action within the next 30 days and has taken some </w:t>
            </w:r>
            <w:proofErr w:type="spellStart"/>
            <w:r>
              <w:rPr>
                <w:rFonts w:eastAsia="Times New Roman"/>
              </w:rPr>
              <w:t>behavioural</w:t>
            </w:r>
            <w:proofErr w:type="spellEnd"/>
            <w:r>
              <w:rPr>
                <w:rFonts w:eastAsia="Times New Roman"/>
              </w:rPr>
              <w:t xml:space="preserve"> steps in this direction.</w:t>
            </w:r>
          </w:p>
          <w:p w14:paraId="78EC2FB3" w14:textId="77777777" w:rsidR="001D51D0" w:rsidRDefault="001D51D0">
            <w:pPr>
              <w:rPr>
                <w:lang w:val="en-AU"/>
              </w:rPr>
            </w:pPr>
          </w:p>
          <w:p w14:paraId="17EEDCDE" w14:textId="77777777" w:rsidR="00AB6854" w:rsidRDefault="00AB6854">
            <w:pPr>
              <w:rPr>
                <w:lang w:val="en-AU"/>
              </w:rPr>
            </w:pPr>
          </w:p>
          <w:p w14:paraId="419BE76C" w14:textId="77777777" w:rsidR="00AB6854" w:rsidRDefault="00AB6854">
            <w:pPr>
              <w:rPr>
                <w:lang w:val="en-AU"/>
              </w:rPr>
            </w:pPr>
          </w:p>
          <w:p w14:paraId="1509EB9C" w14:textId="77777777" w:rsidR="00AB6854" w:rsidRDefault="00AB6854">
            <w:pPr>
              <w:rPr>
                <w:lang w:val="en-AU"/>
              </w:rPr>
            </w:pPr>
          </w:p>
        </w:tc>
      </w:tr>
      <w:tr w:rsidR="001D51D0" w14:paraId="1E18E63E" w14:textId="77777777" w:rsidTr="001D51D0">
        <w:tc>
          <w:tcPr>
            <w:tcW w:w="4505" w:type="dxa"/>
          </w:tcPr>
          <w:p w14:paraId="7FEF7925" w14:textId="77777777" w:rsidR="00647267" w:rsidRPr="00433474" w:rsidRDefault="00647267" w:rsidP="00647267">
            <w:pPr>
              <w:rPr>
                <w:rFonts w:asciiTheme="minorHAnsi" w:eastAsia="Times New Roman" w:hAnsiTheme="minorHAnsi"/>
                <w:b/>
                <w:sz w:val="36"/>
                <w:szCs w:val="36"/>
              </w:rPr>
            </w:pPr>
            <w:r w:rsidRPr="00647267">
              <w:rPr>
                <w:rFonts w:asciiTheme="minorHAnsi" w:eastAsia="Times New Roman" w:hAnsiTheme="minorHAnsi"/>
                <w:b/>
                <w:sz w:val="36"/>
                <w:szCs w:val="36"/>
              </w:rPr>
              <w:t>social risk</w:t>
            </w:r>
            <w:r w:rsidRPr="00433474">
              <w:rPr>
                <w:rFonts w:asciiTheme="minorHAnsi" w:eastAsia="Times New Roman" w:hAnsiTheme="minorHAnsi"/>
                <w:b/>
                <w:sz w:val="36"/>
                <w:szCs w:val="36"/>
              </w:rPr>
              <w:t xml:space="preserve"> factor</w:t>
            </w:r>
          </w:p>
          <w:p w14:paraId="21077110" w14:textId="77777777" w:rsidR="001D51D0" w:rsidRPr="00433474" w:rsidRDefault="001D51D0">
            <w:pPr>
              <w:rPr>
                <w:rFonts w:asciiTheme="minorHAnsi" w:eastAsia="Times New Roman" w:hAnsiTheme="minorHAnsi"/>
                <w:b/>
                <w:sz w:val="36"/>
                <w:szCs w:val="36"/>
              </w:rPr>
            </w:pPr>
          </w:p>
        </w:tc>
        <w:tc>
          <w:tcPr>
            <w:tcW w:w="4505" w:type="dxa"/>
          </w:tcPr>
          <w:p w14:paraId="35892697" w14:textId="77777777" w:rsidR="00914EAD" w:rsidRDefault="00914EAD" w:rsidP="00914EAD">
            <w:pPr>
              <w:rPr>
                <w:rFonts w:eastAsia="Times New Roman"/>
              </w:rPr>
            </w:pPr>
            <w:r>
              <w:rPr>
                <w:rFonts w:eastAsia="Times New Roman"/>
              </w:rPr>
              <w:t xml:space="preserve">A close social connection an individual has with a family member, friend or other </w:t>
            </w:r>
            <w:proofErr w:type="spellStart"/>
            <w:r>
              <w:rPr>
                <w:rFonts w:eastAsia="Times New Roman"/>
              </w:rPr>
              <w:t>impotant</w:t>
            </w:r>
            <w:proofErr w:type="spellEnd"/>
            <w:r>
              <w:rPr>
                <w:rFonts w:eastAsia="Times New Roman"/>
              </w:rPr>
              <w:t xml:space="preserve"> individual.</w:t>
            </w:r>
          </w:p>
          <w:p w14:paraId="699A3609" w14:textId="77777777" w:rsidR="001D51D0" w:rsidRDefault="001D51D0">
            <w:pPr>
              <w:rPr>
                <w:lang w:val="en-AU"/>
              </w:rPr>
            </w:pPr>
          </w:p>
          <w:p w14:paraId="5C17E689" w14:textId="77777777" w:rsidR="00AB6854" w:rsidRDefault="00AB6854">
            <w:pPr>
              <w:rPr>
                <w:lang w:val="en-AU"/>
              </w:rPr>
            </w:pPr>
          </w:p>
          <w:p w14:paraId="1BF40BDC" w14:textId="77777777" w:rsidR="00AB6854" w:rsidRDefault="00AB6854">
            <w:pPr>
              <w:rPr>
                <w:lang w:val="en-AU"/>
              </w:rPr>
            </w:pPr>
          </w:p>
          <w:p w14:paraId="7C77B496" w14:textId="77777777" w:rsidR="00AB6854" w:rsidRDefault="00AB6854">
            <w:pPr>
              <w:rPr>
                <w:lang w:val="en-AU"/>
              </w:rPr>
            </w:pPr>
          </w:p>
          <w:p w14:paraId="1757CB24" w14:textId="77777777" w:rsidR="00AB6854" w:rsidRDefault="00AB6854">
            <w:pPr>
              <w:rPr>
                <w:lang w:val="en-AU"/>
              </w:rPr>
            </w:pPr>
          </w:p>
        </w:tc>
      </w:tr>
      <w:tr w:rsidR="001D51D0" w14:paraId="0E64DC16" w14:textId="77777777" w:rsidTr="001D51D0">
        <w:tc>
          <w:tcPr>
            <w:tcW w:w="4505" w:type="dxa"/>
          </w:tcPr>
          <w:p w14:paraId="3C459AE9" w14:textId="77777777" w:rsidR="00647267" w:rsidRPr="00647267" w:rsidRDefault="00647267" w:rsidP="00647267">
            <w:pPr>
              <w:rPr>
                <w:rFonts w:asciiTheme="minorHAnsi" w:eastAsia="Times New Roman" w:hAnsiTheme="minorHAnsi"/>
                <w:b/>
                <w:sz w:val="36"/>
                <w:szCs w:val="36"/>
              </w:rPr>
            </w:pPr>
            <w:r w:rsidRPr="00647267">
              <w:rPr>
                <w:rFonts w:asciiTheme="minorHAnsi" w:eastAsia="Times New Roman" w:hAnsiTheme="minorHAnsi"/>
                <w:b/>
                <w:sz w:val="36"/>
                <w:szCs w:val="36"/>
              </w:rPr>
              <w:t>anxiety</w:t>
            </w:r>
          </w:p>
          <w:p w14:paraId="5554B3EF" w14:textId="77777777" w:rsidR="001D51D0" w:rsidRPr="00433474" w:rsidRDefault="001D51D0">
            <w:pPr>
              <w:rPr>
                <w:rFonts w:asciiTheme="minorHAnsi" w:hAnsiTheme="minorHAnsi"/>
                <w:b/>
                <w:sz w:val="36"/>
                <w:szCs w:val="36"/>
                <w:lang w:val="en-AU"/>
              </w:rPr>
            </w:pPr>
          </w:p>
        </w:tc>
        <w:tc>
          <w:tcPr>
            <w:tcW w:w="4505" w:type="dxa"/>
          </w:tcPr>
          <w:p w14:paraId="2D87C91E" w14:textId="77777777" w:rsidR="00440EC2" w:rsidRDefault="00440EC2" w:rsidP="00440EC2">
            <w:pPr>
              <w:rPr>
                <w:rFonts w:eastAsia="Times New Roman"/>
              </w:rPr>
            </w:pPr>
            <w:r>
              <w:rPr>
                <w:rFonts w:eastAsia="Times New Roman"/>
              </w:rPr>
              <w:t>A relaxation technique in which individuals with phobias use slow breathing to manage the effect of hyperventilation.</w:t>
            </w:r>
          </w:p>
          <w:p w14:paraId="4D3B4FF3" w14:textId="77777777" w:rsidR="001D51D0" w:rsidRDefault="001D51D0">
            <w:pPr>
              <w:rPr>
                <w:lang w:val="en-AU"/>
              </w:rPr>
            </w:pPr>
          </w:p>
          <w:p w14:paraId="77770520" w14:textId="77777777" w:rsidR="00AB6854" w:rsidRDefault="00AB6854">
            <w:pPr>
              <w:rPr>
                <w:lang w:val="en-AU"/>
              </w:rPr>
            </w:pPr>
          </w:p>
          <w:p w14:paraId="2C0C9363" w14:textId="77777777" w:rsidR="00AB6854" w:rsidRDefault="00AB6854">
            <w:pPr>
              <w:rPr>
                <w:lang w:val="en-AU"/>
              </w:rPr>
            </w:pPr>
          </w:p>
          <w:p w14:paraId="797F130E" w14:textId="77777777" w:rsidR="00AB6854" w:rsidRDefault="00AB6854">
            <w:pPr>
              <w:rPr>
                <w:lang w:val="en-AU"/>
              </w:rPr>
            </w:pPr>
          </w:p>
          <w:p w14:paraId="1B0AF4FA" w14:textId="77777777" w:rsidR="00AB6854" w:rsidRDefault="00AB6854">
            <w:pPr>
              <w:rPr>
                <w:lang w:val="en-AU"/>
              </w:rPr>
            </w:pPr>
          </w:p>
        </w:tc>
      </w:tr>
      <w:tr w:rsidR="001D51D0" w14:paraId="6E8FFC53" w14:textId="77777777" w:rsidTr="001D51D0">
        <w:tc>
          <w:tcPr>
            <w:tcW w:w="4505" w:type="dxa"/>
          </w:tcPr>
          <w:p w14:paraId="4E5BF37C" w14:textId="77777777" w:rsidR="00AB6854" w:rsidRDefault="00AB6854" w:rsidP="00914EAD">
            <w:pPr>
              <w:rPr>
                <w:rFonts w:asciiTheme="minorHAnsi" w:eastAsia="Times New Roman" w:hAnsiTheme="minorHAnsi"/>
                <w:b/>
                <w:sz w:val="36"/>
                <w:szCs w:val="36"/>
              </w:rPr>
            </w:pPr>
          </w:p>
          <w:p w14:paraId="3898BE6E" w14:textId="77777777" w:rsidR="00AB6854" w:rsidRDefault="00AB6854" w:rsidP="00914EAD">
            <w:pPr>
              <w:rPr>
                <w:rFonts w:asciiTheme="minorHAnsi" w:eastAsia="Times New Roman" w:hAnsiTheme="minorHAnsi"/>
                <w:b/>
                <w:sz w:val="36"/>
                <w:szCs w:val="36"/>
              </w:rPr>
            </w:pPr>
          </w:p>
          <w:p w14:paraId="56CE4864" w14:textId="77777777" w:rsidR="00914EAD" w:rsidRPr="00433474" w:rsidRDefault="00914EAD" w:rsidP="00914EAD">
            <w:pPr>
              <w:rPr>
                <w:rFonts w:asciiTheme="minorHAnsi" w:eastAsia="Times New Roman" w:hAnsiTheme="minorHAnsi"/>
                <w:b/>
                <w:sz w:val="36"/>
                <w:szCs w:val="36"/>
              </w:rPr>
            </w:pPr>
            <w:r w:rsidRPr="00433474">
              <w:rPr>
                <w:rFonts w:asciiTheme="minorHAnsi" w:eastAsia="Times New Roman" w:hAnsiTheme="minorHAnsi"/>
                <w:b/>
                <w:sz w:val="36"/>
                <w:szCs w:val="36"/>
              </w:rPr>
              <w:t>S</w:t>
            </w:r>
            <w:r w:rsidRPr="00433474">
              <w:rPr>
                <w:rFonts w:asciiTheme="minorHAnsi" w:eastAsia="Times New Roman" w:hAnsiTheme="minorHAnsi"/>
                <w:b/>
                <w:sz w:val="36"/>
                <w:szCs w:val="36"/>
              </w:rPr>
              <w:t>ubstance</w:t>
            </w:r>
            <w:r w:rsidRPr="00433474">
              <w:rPr>
                <w:rFonts w:asciiTheme="minorHAnsi" w:eastAsia="Times New Roman" w:hAnsiTheme="minorHAnsi"/>
                <w:b/>
                <w:sz w:val="36"/>
                <w:szCs w:val="36"/>
              </w:rPr>
              <w:t xml:space="preserve"> abuse</w:t>
            </w:r>
          </w:p>
          <w:p w14:paraId="42BC1AA4" w14:textId="77777777" w:rsidR="001D51D0" w:rsidRPr="00433474" w:rsidRDefault="001D51D0" w:rsidP="00914EAD">
            <w:pPr>
              <w:rPr>
                <w:rFonts w:asciiTheme="minorHAnsi" w:hAnsiTheme="minorHAnsi"/>
                <w:b/>
                <w:sz w:val="36"/>
                <w:szCs w:val="36"/>
                <w:lang w:val="en-AU"/>
              </w:rPr>
            </w:pPr>
          </w:p>
        </w:tc>
        <w:tc>
          <w:tcPr>
            <w:tcW w:w="4505" w:type="dxa"/>
          </w:tcPr>
          <w:p w14:paraId="4556D826" w14:textId="77777777" w:rsidR="00AB6854" w:rsidRDefault="00AB6854" w:rsidP="00914EAD">
            <w:pPr>
              <w:rPr>
                <w:rFonts w:eastAsia="Times New Roman"/>
              </w:rPr>
            </w:pPr>
          </w:p>
          <w:p w14:paraId="2FAF0A17" w14:textId="77777777" w:rsidR="00AB6854" w:rsidRDefault="00AB6854" w:rsidP="00914EAD">
            <w:pPr>
              <w:rPr>
                <w:rFonts w:eastAsia="Times New Roman"/>
              </w:rPr>
            </w:pPr>
          </w:p>
          <w:p w14:paraId="6922D77D" w14:textId="77777777" w:rsidR="00914EAD" w:rsidRDefault="00914EAD" w:rsidP="00914EAD">
            <w:pPr>
              <w:rPr>
                <w:rFonts w:eastAsia="Times New Roman"/>
              </w:rPr>
            </w:pPr>
            <w:r>
              <w:rPr>
                <w:rFonts w:eastAsia="Times New Roman"/>
              </w:rPr>
              <w:t>The use of drugs. This can be a biological risk factor to certain disorders or diseases.</w:t>
            </w:r>
          </w:p>
          <w:p w14:paraId="78B1CD05" w14:textId="77777777" w:rsidR="001D51D0" w:rsidRDefault="001D51D0">
            <w:pPr>
              <w:rPr>
                <w:lang w:val="en-AU"/>
              </w:rPr>
            </w:pPr>
          </w:p>
          <w:p w14:paraId="58132742" w14:textId="77777777" w:rsidR="00AB6854" w:rsidRDefault="00AB6854">
            <w:pPr>
              <w:rPr>
                <w:lang w:val="en-AU"/>
              </w:rPr>
            </w:pPr>
          </w:p>
          <w:p w14:paraId="71D60549" w14:textId="77777777" w:rsidR="00AB6854" w:rsidRDefault="00AB6854">
            <w:pPr>
              <w:rPr>
                <w:lang w:val="en-AU"/>
              </w:rPr>
            </w:pPr>
          </w:p>
          <w:p w14:paraId="3A95BA74" w14:textId="77777777" w:rsidR="00AB6854" w:rsidRDefault="00AB6854">
            <w:pPr>
              <w:rPr>
                <w:lang w:val="en-AU"/>
              </w:rPr>
            </w:pPr>
          </w:p>
          <w:p w14:paraId="1D1ED493" w14:textId="77777777" w:rsidR="00AB6854" w:rsidRDefault="00AB6854">
            <w:pPr>
              <w:rPr>
                <w:lang w:val="en-AU"/>
              </w:rPr>
            </w:pPr>
          </w:p>
          <w:p w14:paraId="42CDDC7A" w14:textId="77777777" w:rsidR="00AB6854" w:rsidRDefault="00AB6854">
            <w:pPr>
              <w:rPr>
                <w:lang w:val="en-AU"/>
              </w:rPr>
            </w:pPr>
          </w:p>
        </w:tc>
      </w:tr>
      <w:tr w:rsidR="001D51D0" w14:paraId="38C54531" w14:textId="77777777" w:rsidTr="00647267">
        <w:trPr>
          <w:trHeight w:val="604"/>
        </w:trPr>
        <w:tc>
          <w:tcPr>
            <w:tcW w:w="4505" w:type="dxa"/>
          </w:tcPr>
          <w:p w14:paraId="24CFEB59" w14:textId="77777777" w:rsidR="00647267" w:rsidRPr="00647267" w:rsidRDefault="00647267" w:rsidP="00647267">
            <w:pPr>
              <w:rPr>
                <w:rFonts w:asciiTheme="minorHAnsi" w:eastAsia="Times New Roman" w:hAnsiTheme="minorHAnsi"/>
                <w:b/>
                <w:sz w:val="36"/>
                <w:szCs w:val="36"/>
              </w:rPr>
            </w:pPr>
            <w:r w:rsidRPr="00647267">
              <w:rPr>
                <w:rFonts w:asciiTheme="minorHAnsi" w:eastAsia="Times New Roman" w:hAnsiTheme="minorHAnsi"/>
                <w:b/>
                <w:sz w:val="36"/>
                <w:szCs w:val="36"/>
              </w:rPr>
              <w:t>phobia</w:t>
            </w:r>
          </w:p>
          <w:p w14:paraId="57847E16" w14:textId="77777777" w:rsidR="001D51D0" w:rsidRPr="00433474" w:rsidRDefault="001D51D0">
            <w:pPr>
              <w:rPr>
                <w:rFonts w:asciiTheme="minorHAnsi" w:hAnsiTheme="minorHAnsi"/>
                <w:b/>
                <w:sz w:val="36"/>
                <w:szCs w:val="36"/>
                <w:lang w:val="en-AU"/>
              </w:rPr>
            </w:pPr>
          </w:p>
        </w:tc>
        <w:tc>
          <w:tcPr>
            <w:tcW w:w="4505" w:type="dxa"/>
          </w:tcPr>
          <w:p w14:paraId="10E5FA25" w14:textId="77777777" w:rsidR="00440EC2" w:rsidRDefault="00440EC2" w:rsidP="00440EC2">
            <w:pPr>
              <w:rPr>
                <w:rFonts w:eastAsia="Times New Roman"/>
              </w:rPr>
            </w:pPr>
            <w:r>
              <w:rPr>
                <w:rFonts w:eastAsia="Times New Roman"/>
              </w:rPr>
              <w:t>Direct events that can lead to the development of a phobia.</w:t>
            </w:r>
          </w:p>
          <w:p w14:paraId="61BA2359" w14:textId="77777777" w:rsidR="001D51D0" w:rsidRDefault="001D51D0">
            <w:pPr>
              <w:rPr>
                <w:lang w:val="en-AU"/>
              </w:rPr>
            </w:pPr>
          </w:p>
          <w:p w14:paraId="3CEAF93B" w14:textId="77777777" w:rsidR="00AB6854" w:rsidRDefault="00AB6854">
            <w:pPr>
              <w:rPr>
                <w:lang w:val="en-AU"/>
              </w:rPr>
            </w:pPr>
          </w:p>
          <w:p w14:paraId="1D68157E" w14:textId="77777777" w:rsidR="00AB6854" w:rsidRDefault="00AB6854">
            <w:pPr>
              <w:rPr>
                <w:lang w:val="en-AU"/>
              </w:rPr>
            </w:pPr>
          </w:p>
          <w:p w14:paraId="3D0D3A12" w14:textId="77777777" w:rsidR="00AB6854" w:rsidRDefault="00AB6854">
            <w:pPr>
              <w:rPr>
                <w:lang w:val="en-AU"/>
              </w:rPr>
            </w:pPr>
          </w:p>
          <w:p w14:paraId="3F79A054" w14:textId="77777777" w:rsidR="00AB6854" w:rsidRDefault="00AB6854">
            <w:pPr>
              <w:rPr>
                <w:lang w:val="en-AU"/>
              </w:rPr>
            </w:pPr>
          </w:p>
          <w:p w14:paraId="38087D8C" w14:textId="77777777" w:rsidR="00AB6854" w:rsidRDefault="00AB6854">
            <w:pPr>
              <w:rPr>
                <w:lang w:val="en-AU"/>
              </w:rPr>
            </w:pPr>
          </w:p>
        </w:tc>
      </w:tr>
      <w:tr w:rsidR="001D51D0" w14:paraId="258CA424" w14:textId="77777777" w:rsidTr="001D51D0">
        <w:tc>
          <w:tcPr>
            <w:tcW w:w="4505" w:type="dxa"/>
          </w:tcPr>
          <w:p w14:paraId="02FC40C5"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C</w:t>
            </w:r>
            <w:r w:rsidRPr="00647267">
              <w:rPr>
                <w:rFonts w:asciiTheme="minorHAnsi" w:eastAsia="Times New Roman" w:hAnsiTheme="minorHAnsi"/>
                <w:b/>
                <w:sz w:val="36"/>
                <w:szCs w:val="36"/>
              </w:rPr>
              <w:t>atastrophic</w:t>
            </w:r>
            <w:r w:rsidRPr="00433474">
              <w:rPr>
                <w:rFonts w:asciiTheme="minorHAnsi" w:eastAsia="Times New Roman" w:hAnsiTheme="minorHAnsi"/>
                <w:b/>
                <w:sz w:val="36"/>
                <w:szCs w:val="36"/>
              </w:rPr>
              <w:t xml:space="preserve"> thinking</w:t>
            </w:r>
          </w:p>
          <w:p w14:paraId="224D827C" w14:textId="77777777" w:rsidR="001D51D0" w:rsidRPr="00433474" w:rsidRDefault="001D51D0">
            <w:pPr>
              <w:rPr>
                <w:rFonts w:asciiTheme="minorHAnsi" w:eastAsia="Times New Roman" w:hAnsiTheme="minorHAnsi"/>
                <w:b/>
                <w:sz w:val="36"/>
                <w:szCs w:val="36"/>
              </w:rPr>
            </w:pPr>
          </w:p>
        </w:tc>
        <w:tc>
          <w:tcPr>
            <w:tcW w:w="4505" w:type="dxa"/>
          </w:tcPr>
          <w:p w14:paraId="12939C61" w14:textId="77777777" w:rsidR="00914EAD" w:rsidRDefault="00914EAD" w:rsidP="00914EAD">
            <w:pPr>
              <w:rPr>
                <w:rFonts w:eastAsia="Times New Roman"/>
              </w:rPr>
            </w:pPr>
            <w:r>
              <w:rPr>
                <w:rFonts w:eastAsia="Times New Roman"/>
              </w:rPr>
              <w:t>A psychological risk factor involving obsessive thinking and worrying about the negative aspects of past, present or future situations.</w:t>
            </w:r>
          </w:p>
          <w:p w14:paraId="43E2EABD" w14:textId="77777777" w:rsidR="001D51D0" w:rsidRDefault="001D51D0">
            <w:pPr>
              <w:rPr>
                <w:lang w:val="en-AU"/>
              </w:rPr>
            </w:pPr>
          </w:p>
          <w:p w14:paraId="735422A8" w14:textId="77777777" w:rsidR="00AB6854" w:rsidRDefault="00AB6854">
            <w:pPr>
              <w:rPr>
                <w:lang w:val="en-AU"/>
              </w:rPr>
            </w:pPr>
          </w:p>
          <w:p w14:paraId="7DC28A9A" w14:textId="77777777" w:rsidR="00AB6854" w:rsidRDefault="00AB6854">
            <w:pPr>
              <w:rPr>
                <w:lang w:val="en-AU"/>
              </w:rPr>
            </w:pPr>
          </w:p>
          <w:p w14:paraId="2B4C34A7" w14:textId="77777777" w:rsidR="00AB6854" w:rsidRDefault="00AB6854">
            <w:pPr>
              <w:rPr>
                <w:lang w:val="en-AU"/>
              </w:rPr>
            </w:pPr>
          </w:p>
        </w:tc>
      </w:tr>
      <w:tr w:rsidR="001D51D0" w14:paraId="5AB46AC6" w14:textId="77777777" w:rsidTr="001D51D0">
        <w:tc>
          <w:tcPr>
            <w:tcW w:w="4505" w:type="dxa"/>
          </w:tcPr>
          <w:p w14:paraId="1F81B8C5"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G</w:t>
            </w:r>
            <w:r w:rsidRPr="00647267">
              <w:rPr>
                <w:rFonts w:asciiTheme="minorHAnsi" w:eastAsia="Times New Roman" w:hAnsiTheme="minorHAnsi"/>
                <w:b/>
                <w:sz w:val="36"/>
                <w:szCs w:val="36"/>
              </w:rPr>
              <w:t>amma</w:t>
            </w:r>
            <w:r w:rsidRPr="00433474">
              <w:rPr>
                <w:rFonts w:asciiTheme="minorHAnsi" w:eastAsia="Times New Roman" w:hAnsiTheme="minorHAnsi"/>
                <w:b/>
                <w:sz w:val="36"/>
                <w:szCs w:val="36"/>
              </w:rPr>
              <w:t xml:space="preserve"> amino butyric acid (GABA)</w:t>
            </w:r>
          </w:p>
          <w:p w14:paraId="4E9A202D" w14:textId="77777777" w:rsidR="00647267" w:rsidRPr="00647267" w:rsidRDefault="00647267" w:rsidP="00647267">
            <w:pPr>
              <w:rPr>
                <w:rFonts w:asciiTheme="minorHAnsi" w:eastAsia="Times New Roman" w:hAnsiTheme="minorHAnsi"/>
                <w:b/>
                <w:sz w:val="36"/>
                <w:szCs w:val="36"/>
              </w:rPr>
            </w:pPr>
            <w:r w:rsidRPr="00647267">
              <w:rPr>
                <w:rFonts w:asciiTheme="minorHAnsi" w:eastAsia="Times New Roman" w:hAnsiTheme="minorHAnsi"/>
                <w:b/>
                <w:sz w:val="36"/>
                <w:szCs w:val="36"/>
              </w:rPr>
              <w:t>dysfunction</w:t>
            </w:r>
          </w:p>
          <w:p w14:paraId="09D14A8C" w14:textId="77777777" w:rsidR="001D51D0" w:rsidRPr="00433474" w:rsidRDefault="001D51D0">
            <w:pPr>
              <w:rPr>
                <w:rFonts w:asciiTheme="minorHAnsi" w:eastAsia="Times New Roman" w:hAnsiTheme="minorHAnsi"/>
                <w:b/>
                <w:sz w:val="36"/>
                <w:szCs w:val="36"/>
              </w:rPr>
            </w:pPr>
          </w:p>
        </w:tc>
        <w:tc>
          <w:tcPr>
            <w:tcW w:w="4505" w:type="dxa"/>
          </w:tcPr>
          <w:p w14:paraId="3D259B6D" w14:textId="77777777" w:rsidR="00440EC2" w:rsidRDefault="00440EC2" w:rsidP="00440EC2">
            <w:pPr>
              <w:rPr>
                <w:rFonts w:eastAsia="Times New Roman"/>
              </w:rPr>
            </w:pPr>
            <w:r>
              <w:rPr>
                <w:rFonts w:eastAsia="Times New Roman"/>
              </w:rPr>
              <w:t>A social factor treatment for phobias in which the family and supporters of an individual with a phobia is educated to better understand the condition.</w:t>
            </w:r>
          </w:p>
          <w:p w14:paraId="66C871C6" w14:textId="77777777" w:rsidR="001D51D0" w:rsidRDefault="001D51D0">
            <w:pPr>
              <w:rPr>
                <w:lang w:val="en-AU"/>
              </w:rPr>
            </w:pPr>
          </w:p>
          <w:p w14:paraId="32C19637" w14:textId="77777777" w:rsidR="00AB6854" w:rsidRDefault="00AB6854">
            <w:pPr>
              <w:rPr>
                <w:lang w:val="en-AU"/>
              </w:rPr>
            </w:pPr>
          </w:p>
          <w:p w14:paraId="47AC9B4A" w14:textId="77777777" w:rsidR="00AB6854" w:rsidRDefault="00AB6854">
            <w:pPr>
              <w:rPr>
                <w:lang w:val="en-AU"/>
              </w:rPr>
            </w:pPr>
          </w:p>
          <w:p w14:paraId="43CE4185" w14:textId="77777777" w:rsidR="00AB6854" w:rsidRDefault="00AB6854">
            <w:pPr>
              <w:rPr>
                <w:lang w:val="en-AU"/>
              </w:rPr>
            </w:pPr>
          </w:p>
        </w:tc>
      </w:tr>
      <w:tr w:rsidR="001D51D0" w14:paraId="6F8B7AEB" w14:textId="77777777" w:rsidTr="00647267">
        <w:trPr>
          <w:trHeight w:val="619"/>
        </w:trPr>
        <w:tc>
          <w:tcPr>
            <w:tcW w:w="4505" w:type="dxa"/>
          </w:tcPr>
          <w:p w14:paraId="56711781" w14:textId="77777777" w:rsidR="00647267" w:rsidRPr="00647267" w:rsidRDefault="00647267" w:rsidP="00647267">
            <w:pPr>
              <w:rPr>
                <w:rFonts w:asciiTheme="minorHAnsi" w:eastAsia="Times New Roman" w:hAnsiTheme="minorHAnsi"/>
                <w:b/>
                <w:sz w:val="36"/>
                <w:szCs w:val="36"/>
              </w:rPr>
            </w:pPr>
            <w:r w:rsidRPr="00647267">
              <w:rPr>
                <w:rFonts w:asciiTheme="minorHAnsi" w:eastAsia="Times New Roman" w:hAnsiTheme="minorHAnsi"/>
                <w:b/>
                <w:sz w:val="36"/>
                <w:szCs w:val="36"/>
              </w:rPr>
              <w:t>memory bias</w:t>
            </w:r>
          </w:p>
          <w:p w14:paraId="4B9F8714" w14:textId="77777777" w:rsidR="001D51D0" w:rsidRPr="00433474" w:rsidRDefault="001D51D0">
            <w:pPr>
              <w:rPr>
                <w:rFonts w:asciiTheme="minorHAnsi" w:hAnsiTheme="minorHAnsi"/>
                <w:b/>
                <w:sz w:val="36"/>
                <w:szCs w:val="36"/>
                <w:lang w:val="en-AU"/>
              </w:rPr>
            </w:pPr>
          </w:p>
        </w:tc>
        <w:tc>
          <w:tcPr>
            <w:tcW w:w="4505" w:type="dxa"/>
          </w:tcPr>
          <w:p w14:paraId="420DF497" w14:textId="77777777" w:rsidR="00440EC2" w:rsidRDefault="00440EC2" w:rsidP="00440EC2">
            <w:pPr>
              <w:rPr>
                <w:rFonts w:eastAsia="Times New Roman"/>
              </w:rPr>
            </w:pPr>
            <w:r>
              <w:rPr>
                <w:rFonts w:eastAsia="Times New Roman"/>
              </w:rPr>
              <w:t xml:space="preserve">A model of </w:t>
            </w:r>
            <w:proofErr w:type="spellStart"/>
            <w:r>
              <w:rPr>
                <w:rFonts w:eastAsia="Times New Roman"/>
              </w:rPr>
              <w:t>behaviour</w:t>
            </w:r>
            <w:proofErr w:type="spellEnd"/>
            <w:r>
              <w:rPr>
                <w:rFonts w:eastAsia="Times New Roman"/>
              </w:rPr>
              <w:t xml:space="preserve"> change that assesses an individual’s readiness to change by looking at the different stages an individual may go through as they move towards healthier </w:t>
            </w:r>
            <w:proofErr w:type="spellStart"/>
            <w:r>
              <w:rPr>
                <w:rFonts w:eastAsia="Times New Roman"/>
              </w:rPr>
              <w:t>behaviour</w:t>
            </w:r>
            <w:proofErr w:type="spellEnd"/>
            <w:r>
              <w:rPr>
                <w:rFonts w:eastAsia="Times New Roman"/>
              </w:rPr>
              <w:t>.</w:t>
            </w:r>
          </w:p>
          <w:p w14:paraId="2C6D1508" w14:textId="77777777" w:rsidR="001D51D0" w:rsidRDefault="001D51D0">
            <w:pPr>
              <w:rPr>
                <w:lang w:val="en-AU"/>
              </w:rPr>
            </w:pPr>
          </w:p>
          <w:p w14:paraId="6FCC9504" w14:textId="77777777" w:rsidR="00AB6854" w:rsidRDefault="00AB6854">
            <w:pPr>
              <w:rPr>
                <w:lang w:val="en-AU"/>
              </w:rPr>
            </w:pPr>
          </w:p>
          <w:p w14:paraId="167DB4BD" w14:textId="77777777" w:rsidR="00AB6854" w:rsidRDefault="00AB6854">
            <w:pPr>
              <w:rPr>
                <w:lang w:val="en-AU"/>
              </w:rPr>
            </w:pPr>
          </w:p>
        </w:tc>
      </w:tr>
      <w:tr w:rsidR="001D51D0" w14:paraId="6A3C16EE" w14:textId="77777777" w:rsidTr="001D51D0">
        <w:tc>
          <w:tcPr>
            <w:tcW w:w="4505" w:type="dxa"/>
          </w:tcPr>
          <w:p w14:paraId="54F7756B"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P</w:t>
            </w:r>
            <w:r w:rsidRPr="00647267">
              <w:rPr>
                <w:rFonts w:asciiTheme="minorHAnsi" w:eastAsia="Times New Roman" w:hAnsiTheme="minorHAnsi"/>
                <w:b/>
                <w:sz w:val="36"/>
                <w:szCs w:val="36"/>
              </w:rPr>
              <w:t>recipitation</w:t>
            </w:r>
            <w:r w:rsidRPr="00433474">
              <w:rPr>
                <w:rFonts w:asciiTheme="minorHAnsi" w:eastAsia="Times New Roman" w:hAnsiTheme="minorHAnsi"/>
                <w:b/>
                <w:sz w:val="36"/>
                <w:szCs w:val="36"/>
              </w:rPr>
              <w:t xml:space="preserve"> by classical conditioning</w:t>
            </w:r>
          </w:p>
          <w:p w14:paraId="34606104" w14:textId="77777777" w:rsidR="001D51D0" w:rsidRPr="00433474" w:rsidRDefault="001D51D0">
            <w:pPr>
              <w:rPr>
                <w:rFonts w:asciiTheme="minorHAnsi" w:eastAsia="Times New Roman" w:hAnsiTheme="minorHAnsi"/>
                <w:b/>
                <w:sz w:val="36"/>
                <w:szCs w:val="36"/>
              </w:rPr>
            </w:pPr>
          </w:p>
        </w:tc>
        <w:tc>
          <w:tcPr>
            <w:tcW w:w="4505" w:type="dxa"/>
          </w:tcPr>
          <w:p w14:paraId="70769371" w14:textId="77777777" w:rsidR="00433474" w:rsidRDefault="00433474" w:rsidP="00433474">
            <w:pPr>
              <w:rPr>
                <w:rFonts w:eastAsia="Times New Roman"/>
              </w:rPr>
            </w:pPr>
            <w:r>
              <w:rPr>
                <w:rFonts w:eastAsia="Times New Roman"/>
              </w:rPr>
              <w:t>An ethical principle stating that a researcher must provide participants with an overview of the nature and risks of being involved in a research study. For participation to occur, a researcher must obtain signed permission from any participants indicating willingness to participate.</w:t>
            </w:r>
          </w:p>
          <w:p w14:paraId="100350B6" w14:textId="77777777" w:rsidR="001D51D0" w:rsidRDefault="001D51D0">
            <w:pPr>
              <w:rPr>
                <w:lang w:val="en-AU"/>
              </w:rPr>
            </w:pPr>
          </w:p>
        </w:tc>
      </w:tr>
      <w:tr w:rsidR="001D51D0" w14:paraId="4A4A72AF" w14:textId="77777777" w:rsidTr="001D51D0">
        <w:tc>
          <w:tcPr>
            <w:tcW w:w="4505" w:type="dxa"/>
          </w:tcPr>
          <w:p w14:paraId="1E4886DF" w14:textId="77777777" w:rsidR="00AB6854" w:rsidRDefault="00AB6854" w:rsidP="00647267">
            <w:pPr>
              <w:rPr>
                <w:rFonts w:asciiTheme="minorHAnsi" w:eastAsia="Times New Roman" w:hAnsiTheme="minorHAnsi"/>
                <w:b/>
                <w:sz w:val="36"/>
                <w:szCs w:val="36"/>
              </w:rPr>
            </w:pPr>
          </w:p>
          <w:p w14:paraId="5F6AEDC1"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S</w:t>
            </w:r>
            <w:r w:rsidRPr="00647267">
              <w:rPr>
                <w:rFonts w:asciiTheme="minorHAnsi" w:eastAsia="Times New Roman" w:hAnsiTheme="minorHAnsi"/>
                <w:b/>
                <w:sz w:val="36"/>
                <w:szCs w:val="36"/>
              </w:rPr>
              <w:t>pecific</w:t>
            </w:r>
            <w:r w:rsidRPr="00433474">
              <w:rPr>
                <w:rFonts w:asciiTheme="minorHAnsi" w:eastAsia="Times New Roman" w:hAnsiTheme="minorHAnsi"/>
                <w:b/>
                <w:sz w:val="36"/>
                <w:szCs w:val="36"/>
              </w:rPr>
              <w:t xml:space="preserve"> environmental triggers</w:t>
            </w:r>
          </w:p>
          <w:p w14:paraId="242FEFAA" w14:textId="77777777" w:rsidR="001D51D0" w:rsidRPr="00433474" w:rsidRDefault="001D51D0">
            <w:pPr>
              <w:rPr>
                <w:rFonts w:asciiTheme="minorHAnsi" w:eastAsia="Times New Roman" w:hAnsiTheme="minorHAnsi"/>
                <w:b/>
                <w:sz w:val="36"/>
                <w:szCs w:val="36"/>
              </w:rPr>
            </w:pPr>
          </w:p>
        </w:tc>
        <w:tc>
          <w:tcPr>
            <w:tcW w:w="4505" w:type="dxa"/>
          </w:tcPr>
          <w:p w14:paraId="5E0A0B79" w14:textId="77777777" w:rsidR="00AB6854" w:rsidRDefault="00AB6854" w:rsidP="00440EC2">
            <w:pPr>
              <w:rPr>
                <w:rFonts w:eastAsia="Times New Roman"/>
              </w:rPr>
            </w:pPr>
          </w:p>
          <w:p w14:paraId="4266FC12" w14:textId="77777777" w:rsidR="00AB6854" w:rsidRDefault="00AB6854" w:rsidP="00440EC2">
            <w:pPr>
              <w:rPr>
                <w:rFonts w:eastAsia="Times New Roman"/>
              </w:rPr>
            </w:pPr>
          </w:p>
          <w:p w14:paraId="03E11396" w14:textId="77777777" w:rsidR="00440EC2" w:rsidRDefault="00440EC2" w:rsidP="00440EC2">
            <w:pPr>
              <w:rPr>
                <w:rFonts w:eastAsia="Times New Roman"/>
              </w:rPr>
            </w:pPr>
            <w:r>
              <w:rPr>
                <w:rFonts w:eastAsia="Times New Roman"/>
              </w:rPr>
              <w:t>A strategy for treating phobias in which a sufferer is gradually exposed to a phobic stimulus while using relaxation techniques. Also known as graduated exposure therapy.</w:t>
            </w:r>
          </w:p>
          <w:p w14:paraId="6CB91B2F" w14:textId="77777777" w:rsidR="001D51D0" w:rsidRDefault="001D51D0">
            <w:pPr>
              <w:rPr>
                <w:lang w:val="en-AU"/>
              </w:rPr>
            </w:pPr>
          </w:p>
          <w:p w14:paraId="1454D509" w14:textId="77777777" w:rsidR="00AB6854" w:rsidRDefault="00AB6854">
            <w:pPr>
              <w:rPr>
                <w:lang w:val="en-AU"/>
              </w:rPr>
            </w:pPr>
          </w:p>
          <w:p w14:paraId="157D7098" w14:textId="77777777" w:rsidR="00AB6854" w:rsidRDefault="00AB6854">
            <w:pPr>
              <w:rPr>
                <w:lang w:val="en-AU"/>
              </w:rPr>
            </w:pPr>
          </w:p>
          <w:p w14:paraId="08554526" w14:textId="77777777" w:rsidR="00AB6854" w:rsidRDefault="00AB6854">
            <w:pPr>
              <w:rPr>
                <w:lang w:val="en-AU"/>
              </w:rPr>
            </w:pPr>
          </w:p>
        </w:tc>
      </w:tr>
      <w:tr w:rsidR="001D51D0" w14:paraId="404BB148" w14:textId="77777777" w:rsidTr="001D51D0">
        <w:tc>
          <w:tcPr>
            <w:tcW w:w="4505" w:type="dxa"/>
          </w:tcPr>
          <w:p w14:paraId="251E800A"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P</w:t>
            </w:r>
            <w:r w:rsidRPr="00647267">
              <w:rPr>
                <w:rFonts w:asciiTheme="minorHAnsi" w:eastAsia="Times New Roman" w:hAnsiTheme="minorHAnsi"/>
                <w:b/>
                <w:sz w:val="36"/>
                <w:szCs w:val="36"/>
              </w:rPr>
              <w:t>erpetuation</w:t>
            </w:r>
            <w:r w:rsidRPr="00433474">
              <w:rPr>
                <w:rFonts w:asciiTheme="minorHAnsi" w:eastAsia="Times New Roman" w:hAnsiTheme="minorHAnsi"/>
                <w:b/>
                <w:sz w:val="36"/>
                <w:szCs w:val="36"/>
              </w:rPr>
              <w:t xml:space="preserve"> by operant conditioning</w:t>
            </w:r>
          </w:p>
          <w:p w14:paraId="1E22B8A8" w14:textId="77777777" w:rsidR="001D51D0" w:rsidRPr="00433474" w:rsidRDefault="001D51D0">
            <w:pPr>
              <w:rPr>
                <w:rFonts w:asciiTheme="minorHAnsi" w:eastAsia="Times New Roman" w:hAnsiTheme="minorHAnsi"/>
                <w:b/>
                <w:sz w:val="36"/>
                <w:szCs w:val="36"/>
              </w:rPr>
            </w:pPr>
          </w:p>
        </w:tc>
        <w:tc>
          <w:tcPr>
            <w:tcW w:w="4505" w:type="dxa"/>
          </w:tcPr>
          <w:p w14:paraId="3512C146" w14:textId="77777777" w:rsidR="00914EAD" w:rsidRDefault="00914EAD" w:rsidP="00914EAD">
            <w:pPr>
              <w:rPr>
                <w:rFonts w:eastAsia="Times New Roman"/>
              </w:rPr>
            </w:pPr>
            <w:r>
              <w:rPr>
                <w:rFonts w:eastAsia="Times New Roman"/>
              </w:rPr>
              <w:t>An extraneous variable in which participant responses vary due to participant expectations regarding the effectiveness of a treatment.</w:t>
            </w:r>
          </w:p>
          <w:p w14:paraId="2B8D75C5" w14:textId="77777777" w:rsidR="001D51D0" w:rsidRDefault="001D51D0">
            <w:pPr>
              <w:rPr>
                <w:lang w:val="en-AU"/>
              </w:rPr>
            </w:pPr>
          </w:p>
          <w:p w14:paraId="6CEBCA26" w14:textId="77777777" w:rsidR="00AB6854" w:rsidRDefault="00AB6854">
            <w:pPr>
              <w:rPr>
                <w:lang w:val="en-AU"/>
              </w:rPr>
            </w:pPr>
          </w:p>
          <w:p w14:paraId="2CB70DDD" w14:textId="77777777" w:rsidR="00AB6854" w:rsidRDefault="00AB6854">
            <w:pPr>
              <w:rPr>
                <w:lang w:val="en-AU"/>
              </w:rPr>
            </w:pPr>
          </w:p>
          <w:p w14:paraId="059BAD15" w14:textId="77777777" w:rsidR="00AB6854" w:rsidRDefault="00AB6854">
            <w:pPr>
              <w:rPr>
                <w:lang w:val="en-AU"/>
              </w:rPr>
            </w:pPr>
          </w:p>
        </w:tc>
      </w:tr>
      <w:tr w:rsidR="001D51D0" w14:paraId="22EFB078" w14:textId="77777777" w:rsidTr="001D51D0">
        <w:tc>
          <w:tcPr>
            <w:tcW w:w="4505" w:type="dxa"/>
          </w:tcPr>
          <w:p w14:paraId="32DCE8E7" w14:textId="77777777" w:rsidR="00647267" w:rsidRPr="00433474" w:rsidRDefault="00647267" w:rsidP="00647267">
            <w:pPr>
              <w:rPr>
                <w:rFonts w:asciiTheme="minorHAnsi" w:eastAsia="Times New Roman" w:hAnsiTheme="minorHAnsi"/>
                <w:b/>
                <w:sz w:val="36"/>
                <w:szCs w:val="36"/>
              </w:rPr>
            </w:pPr>
            <w:r w:rsidRPr="00647267">
              <w:rPr>
                <w:rFonts w:asciiTheme="minorHAnsi" w:eastAsia="Times New Roman" w:hAnsiTheme="minorHAnsi"/>
                <w:b/>
                <w:sz w:val="36"/>
                <w:szCs w:val="36"/>
              </w:rPr>
              <w:t>long-term</w:t>
            </w:r>
            <w:r w:rsidRPr="00433474">
              <w:rPr>
                <w:rFonts w:asciiTheme="minorHAnsi" w:eastAsia="Times New Roman" w:hAnsiTheme="minorHAnsi"/>
                <w:b/>
                <w:sz w:val="36"/>
                <w:szCs w:val="36"/>
              </w:rPr>
              <w:t xml:space="preserve"> potentiation</w:t>
            </w:r>
          </w:p>
          <w:p w14:paraId="5FDFC646" w14:textId="77777777" w:rsidR="001D51D0" w:rsidRPr="00433474" w:rsidRDefault="001D51D0">
            <w:pPr>
              <w:rPr>
                <w:rFonts w:asciiTheme="minorHAnsi" w:eastAsia="Times New Roman" w:hAnsiTheme="minorHAnsi"/>
                <w:b/>
                <w:sz w:val="36"/>
                <w:szCs w:val="36"/>
              </w:rPr>
            </w:pPr>
          </w:p>
        </w:tc>
        <w:tc>
          <w:tcPr>
            <w:tcW w:w="4505" w:type="dxa"/>
          </w:tcPr>
          <w:p w14:paraId="26C65BE6" w14:textId="77777777" w:rsidR="00440EC2" w:rsidRDefault="00440EC2" w:rsidP="00440EC2">
            <w:pPr>
              <w:rPr>
                <w:rFonts w:eastAsia="Times New Roman"/>
              </w:rPr>
            </w:pPr>
            <w:r>
              <w:rPr>
                <w:rFonts w:eastAsia="Times New Roman"/>
              </w:rPr>
              <w:t>A condition in which an individual has low levels of GABA in their bloodstream, causing an increase in the presence of glutamate which increases anxiety. This can contribute to the development of a phobia.</w:t>
            </w:r>
          </w:p>
          <w:p w14:paraId="22C052AF" w14:textId="77777777" w:rsidR="001D51D0" w:rsidRDefault="001D51D0">
            <w:pPr>
              <w:rPr>
                <w:lang w:val="en-AU"/>
              </w:rPr>
            </w:pPr>
          </w:p>
          <w:p w14:paraId="4730CC08" w14:textId="77777777" w:rsidR="00AB6854" w:rsidRDefault="00AB6854">
            <w:pPr>
              <w:rPr>
                <w:lang w:val="en-AU"/>
              </w:rPr>
            </w:pPr>
          </w:p>
          <w:p w14:paraId="36101B2F" w14:textId="77777777" w:rsidR="00AB6854" w:rsidRDefault="00AB6854">
            <w:pPr>
              <w:rPr>
                <w:lang w:val="en-AU"/>
              </w:rPr>
            </w:pPr>
          </w:p>
        </w:tc>
      </w:tr>
      <w:tr w:rsidR="001D51D0" w14:paraId="2B8D6018" w14:textId="77777777" w:rsidTr="001D51D0">
        <w:tc>
          <w:tcPr>
            <w:tcW w:w="4505" w:type="dxa"/>
          </w:tcPr>
          <w:p w14:paraId="6051AFA1"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C</w:t>
            </w:r>
            <w:r w:rsidRPr="00647267">
              <w:rPr>
                <w:rFonts w:asciiTheme="minorHAnsi" w:eastAsia="Times New Roman" w:hAnsiTheme="minorHAnsi"/>
                <w:b/>
                <w:sz w:val="36"/>
                <w:szCs w:val="36"/>
              </w:rPr>
              <w:t>ognitive</w:t>
            </w:r>
            <w:r w:rsidRPr="00433474">
              <w:rPr>
                <w:rFonts w:asciiTheme="minorHAnsi" w:eastAsia="Times New Roman" w:hAnsiTheme="minorHAnsi"/>
                <w:b/>
                <w:sz w:val="36"/>
                <w:szCs w:val="36"/>
              </w:rPr>
              <w:t xml:space="preserve"> bias</w:t>
            </w:r>
          </w:p>
          <w:p w14:paraId="38CB8AA1" w14:textId="77777777" w:rsidR="001D51D0" w:rsidRPr="00433474" w:rsidRDefault="001D51D0">
            <w:pPr>
              <w:rPr>
                <w:rFonts w:asciiTheme="minorHAnsi" w:eastAsia="Times New Roman" w:hAnsiTheme="minorHAnsi"/>
                <w:b/>
                <w:sz w:val="36"/>
                <w:szCs w:val="36"/>
              </w:rPr>
            </w:pPr>
          </w:p>
        </w:tc>
        <w:tc>
          <w:tcPr>
            <w:tcW w:w="4505" w:type="dxa"/>
          </w:tcPr>
          <w:p w14:paraId="739225D7" w14:textId="77777777" w:rsidR="00914EAD" w:rsidRDefault="00914EAD" w:rsidP="00914EAD">
            <w:pPr>
              <w:rPr>
                <w:rFonts w:eastAsia="Times New Roman"/>
              </w:rPr>
            </w:pPr>
            <w:r>
              <w:rPr>
                <w:rFonts w:eastAsia="Times New Roman"/>
              </w:rPr>
              <w:t xml:space="preserve">The risk of a mental health disorder that arises the combination of multiple risks factors, making the </w:t>
            </w:r>
            <w:proofErr w:type="spellStart"/>
            <w:r>
              <w:rPr>
                <w:rFonts w:eastAsia="Times New Roman"/>
              </w:rPr>
              <w:t>occurence</w:t>
            </w:r>
            <w:proofErr w:type="spellEnd"/>
            <w:r>
              <w:rPr>
                <w:rFonts w:eastAsia="Times New Roman"/>
              </w:rPr>
              <w:t xml:space="preserve"> of mental illness more likely</w:t>
            </w:r>
          </w:p>
          <w:p w14:paraId="48C2A3C3" w14:textId="77777777" w:rsidR="001D51D0" w:rsidRDefault="001D51D0">
            <w:pPr>
              <w:rPr>
                <w:lang w:val="en-AU"/>
              </w:rPr>
            </w:pPr>
          </w:p>
          <w:p w14:paraId="6E115703" w14:textId="77777777" w:rsidR="00AB6854" w:rsidRDefault="00AB6854">
            <w:pPr>
              <w:rPr>
                <w:lang w:val="en-AU"/>
              </w:rPr>
            </w:pPr>
          </w:p>
          <w:p w14:paraId="2A4412DD" w14:textId="77777777" w:rsidR="00AB6854" w:rsidRDefault="00AB6854">
            <w:pPr>
              <w:rPr>
                <w:lang w:val="en-AU"/>
              </w:rPr>
            </w:pPr>
          </w:p>
          <w:p w14:paraId="10947D08" w14:textId="77777777" w:rsidR="00AB6854" w:rsidRDefault="00AB6854">
            <w:pPr>
              <w:rPr>
                <w:lang w:val="en-AU"/>
              </w:rPr>
            </w:pPr>
          </w:p>
        </w:tc>
      </w:tr>
      <w:tr w:rsidR="001D51D0" w14:paraId="67AF1448" w14:textId="77777777" w:rsidTr="001D51D0">
        <w:tc>
          <w:tcPr>
            <w:tcW w:w="4505" w:type="dxa"/>
          </w:tcPr>
          <w:p w14:paraId="69AC376E"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B</w:t>
            </w:r>
            <w:r w:rsidRPr="00647267">
              <w:rPr>
                <w:rFonts w:asciiTheme="minorHAnsi" w:eastAsia="Times New Roman" w:hAnsiTheme="minorHAnsi"/>
                <w:b/>
                <w:sz w:val="36"/>
                <w:szCs w:val="36"/>
              </w:rPr>
              <w:t>reathing</w:t>
            </w:r>
            <w:r w:rsidRPr="00433474">
              <w:rPr>
                <w:rFonts w:asciiTheme="minorHAnsi" w:eastAsia="Times New Roman" w:hAnsiTheme="minorHAnsi"/>
                <w:b/>
                <w:sz w:val="36"/>
                <w:szCs w:val="36"/>
              </w:rPr>
              <w:t xml:space="preserve"> retraining</w:t>
            </w:r>
          </w:p>
          <w:p w14:paraId="0ED77871" w14:textId="77777777" w:rsidR="001D51D0" w:rsidRPr="00433474" w:rsidRDefault="001D51D0">
            <w:pPr>
              <w:rPr>
                <w:rFonts w:asciiTheme="minorHAnsi" w:eastAsia="Times New Roman" w:hAnsiTheme="minorHAnsi"/>
                <w:b/>
                <w:sz w:val="36"/>
                <w:szCs w:val="36"/>
              </w:rPr>
            </w:pPr>
          </w:p>
        </w:tc>
        <w:tc>
          <w:tcPr>
            <w:tcW w:w="4505" w:type="dxa"/>
          </w:tcPr>
          <w:p w14:paraId="7B3435BA" w14:textId="77777777" w:rsidR="00914EAD" w:rsidRDefault="00914EAD" w:rsidP="00914EAD">
            <w:pPr>
              <w:rPr>
                <w:rFonts w:eastAsia="Times New Roman"/>
              </w:rPr>
            </w:pPr>
            <w:r>
              <w:rPr>
                <w:rFonts w:eastAsia="Times New Roman"/>
              </w:rPr>
              <w:t>A risk factor in which an individual has a biological predisposition to develop a certain disorder or disease.</w:t>
            </w:r>
          </w:p>
          <w:p w14:paraId="1CFE26FF" w14:textId="77777777" w:rsidR="001D51D0" w:rsidRDefault="001D51D0">
            <w:pPr>
              <w:rPr>
                <w:lang w:val="en-AU"/>
              </w:rPr>
            </w:pPr>
          </w:p>
          <w:p w14:paraId="5D2AB304" w14:textId="77777777" w:rsidR="00AB6854" w:rsidRDefault="00AB6854">
            <w:pPr>
              <w:rPr>
                <w:lang w:val="en-AU"/>
              </w:rPr>
            </w:pPr>
          </w:p>
          <w:p w14:paraId="4A228B00" w14:textId="77777777" w:rsidR="00AB6854" w:rsidRDefault="00AB6854">
            <w:pPr>
              <w:rPr>
                <w:lang w:val="en-AU"/>
              </w:rPr>
            </w:pPr>
          </w:p>
          <w:p w14:paraId="2A3B6414" w14:textId="77777777" w:rsidR="00AB6854" w:rsidRDefault="00AB6854">
            <w:pPr>
              <w:rPr>
                <w:lang w:val="en-AU"/>
              </w:rPr>
            </w:pPr>
          </w:p>
          <w:p w14:paraId="437B2E61" w14:textId="77777777" w:rsidR="00AB6854" w:rsidRDefault="00AB6854">
            <w:pPr>
              <w:rPr>
                <w:lang w:val="en-AU"/>
              </w:rPr>
            </w:pPr>
          </w:p>
        </w:tc>
      </w:tr>
      <w:tr w:rsidR="00647267" w14:paraId="705F06E2" w14:textId="77777777" w:rsidTr="00647267">
        <w:trPr>
          <w:trHeight w:val="870"/>
        </w:trPr>
        <w:tc>
          <w:tcPr>
            <w:tcW w:w="4505" w:type="dxa"/>
          </w:tcPr>
          <w:p w14:paraId="42A9EE37" w14:textId="77777777" w:rsidR="00647267" w:rsidRPr="00433474" w:rsidRDefault="00647267">
            <w:pPr>
              <w:rPr>
                <w:rFonts w:asciiTheme="minorHAnsi" w:eastAsia="Times New Roman" w:hAnsiTheme="minorHAnsi"/>
                <w:b/>
                <w:sz w:val="36"/>
                <w:szCs w:val="36"/>
              </w:rPr>
            </w:pPr>
            <w:r w:rsidRPr="00433474">
              <w:rPr>
                <w:rFonts w:asciiTheme="minorHAnsi" w:eastAsia="Times New Roman" w:hAnsiTheme="minorHAnsi"/>
                <w:b/>
                <w:sz w:val="36"/>
                <w:szCs w:val="36"/>
              </w:rPr>
              <w:t>G</w:t>
            </w:r>
            <w:r w:rsidRPr="00647267">
              <w:rPr>
                <w:rFonts w:asciiTheme="minorHAnsi" w:eastAsia="Times New Roman" w:hAnsiTheme="minorHAnsi"/>
                <w:b/>
                <w:sz w:val="36"/>
                <w:szCs w:val="36"/>
              </w:rPr>
              <w:t>amma</w:t>
            </w:r>
            <w:r w:rsidRPr="00433474">
              <w:rPr>
                <w:rFonts w:asciiTheme="minorHAnsi" w:eastAsia="Times New Roman" w:hAnsiTheme="minorHAnsi"/>
                <w:b/>
                <w:sz w:val="36"/>
                <w:szCs w:val="36"/>
              </w:rPr>
              <w:t xml:space="preserve"> amino butyric acid (GABA)</w:t>
            </w:r>
          </w:p>
          <w:p w14:paraId="0C248894" w14:textId="77777777" w:rsidR="00647267" w:rsidRPr="00647267" w:rsidRDefault="00647267" w:rsidP="00647267">
            <w:pPr>
              <w:rPr>
                <w:rFonts w:asciiTheme="minorHAnsi" w:eastAsia="Times New Roman" w:hAnsiTheme="minorHAnsi"/>
                <w:b/>
                <w:sz w:val="36"/>
                <w:szCs w:val="36"/>
              </w:rPr>
            </w:pPr>
            <w:r w:rsidRPr="00647267">
              <w:rPr>
                <w:rFonts w:asciiTheme="minorHAnsi" w:eastAsia="Times New Roman" w:hAnsiTheme="minorHAnsi"/>
                <w:b/>
                <w:sz w:val="36"/>
                <w:szCs w:val="36"/>
              </w:rPr>
              <w:t>antagonists</w:t>
            </w:r>
          </w:p>
          <w:p w14:paraId="70984C03" w14:textId="77777777" w:rsidR="00647267" w:rsidRPr="00433474" w:rsidRDefault="00647267">
            <w:pPr>
              <w:rPr>
                <w:rFonts w:asciiTheme="minorHAnsi" w:eastAsia="Times New Roman" w:hAnsiTheme="minorHAnsi"/>
                <w:b/>
                <w:sz w:val="36"/>
                <w:szCs w:val="36"/>
              </w:rPr>
            </w:pPr>
          </w:p>
        </w:tc>
        <w:tc>
          <w:tcPr>
            <w:tcW w:w="4505" w:type="dxa"/>
          </w:tcPr>
          <w:p w14:paraId="1DA8FC6A" w14:textId="77777777" w:rsidR="00440EC2" w:rsidRDefault="00440EC2" w:rsidP="00440EC2">
            <w:pPr>
              <w:rPr>
                <w:rFonts w:eastAsia="Times New Roman"/>
              </w:rPr>
            </w:pPr>
            <w:r>
              <w:rPr>
                <w:rFonts w:eastAsia="Times New Roman"/>
              </w:rPr>
              <w:t xml:space="preserve">The fifth stage of the </w:t>
            </w:r>
            <w:proofErr w:type="spellStart"/>
            <w:r>
              <w:rPr>
                <w:rFonts w:eastAsia="Times New Roman"/>
              </w:rPr>
              <w:t>transtheoretical</w:t>
            </w:r>
            <w:proofErr w:type="spellEnd"/>
            <w:r>
              <w:rPr>
                <w:rFonts w:eastAsia="Times New Roman"/>
              </w:rPr>
              <w:t xml:space="preserve"> model in which an individual changes their overt </w:t>
            </w:r>
            <w:proofErr w:type="spellStart"/>
            <w:r>
              <w:rPr>
                <w:rFonts w:eastAsia="Times New Roman"/>
              </w:rPr>
              <w:t>behaviour</w:t>
            </w:r>
            <w:proofErr w:type="spellEnd"/>
            <w:r>
              <w:rPr>
                <w:rFonts w:eastAsia="Times New Roman"/>
              </w:rPr>
              <w:t xml:space="preserve"> for more than six months and works to prevent relapse and consolidate the gains attained.</w:t>
            </w:r>
          </w:p>
          <w:p w14:paraId="76E82294" w14:textId="77777777" w:rsidR="00647267" w:rsidRDefault="00647267">
            <w:pPr>
              <w:rPr>
                <w:lang w:val="en-AU"/>
              </w:rPr>
            </w:pPr>
          </w:p>
          <w:p w14:paraId="4283912F" w14:textId="77777777" w:rsidR="00AB6854" w:rsidRDefault="00AB6854">
            <w:pPr>
              <w:rPr>
                <w:lang w:val="en-AU"/>
              </w:rPr>
            </w:pPr>
          </w:p>
          <w:p w14:paraId="4C659702" w14:textId="77777777" w:rsidR="00AB6854" w:rsidRDefault="00AB6854">
            <w:pPr>
              <w:rPr>
                <w:lang w:val="en-AU"/>
              </w:rPr>
            </w:pPr>
          </w:p>
        </w:tc>
      </w:tr>
      <w:tr w:rsidR="00647267" w14:paraId="728F22A2" w14:textId="77777777" w:rsidTr="00647267">
        <w:tc>
          <w:tcPr>
            <w:tcW w:w="4505" w:type="dxa"/>
          </w:tcPr>
          <w:p w14:paraId="0898002B" w14:textId="77777777" w:rsidR="00AB6854" w:rsidRDefault="00AB6854" w:rsidP="00647267">
            <w:pPr>
              <w:rPr>
                <w:rFonts w:asciiTheme="minorHAnsi" w:eastAsia="Times New Roman" w:hAnsiTheme="minorHAnsi"/>
                <w:b/>
                <w:sz w:val="36"/>
                <w:szCs w:val="36"/>
              </w:rPr>
            </w:pPr>
          </w:p>
          <w:p w14:paraId="4A4B3308" w14:textId="77777777" w:rsidR="00AB6854" w:rsidRDefault="00AB6854" w:rsidP="00647267">
            <w:pPr>
              <w:rPr>
                <w:rFonts w:asciiTheme="minorHAnsi" w:eastAsia="Times New Roman" w:hAnsiTheme="minorHAnsi"/>
                <w:b/>
                <w:sz w:val="36"/>
                <w:szCs w:val="36"/>
              </w:rPr>
            </w:pPr>
          </w:p>
          <w:p w14:paraId="41F1A9B3"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S</w:t>
            </w:r>
            <w:r w:rsidRPr="00433474">
              <w:rPr>
                <w:rFonts w:asciiTheme="minorHAnsi" w:eastAsia="Times New Roman" w:hAnsiTheme="minorHAnsi"/>
                <w:b/>
                <w:sz w:val="36"/>
                <w:szCs w:val="36"/>
              </w:rPr>
              <w:t>ystematic</w:t>
            </w:r>
            <w:r w:rsidRPr="00433474">
              <w:rPr>
                <w:rFonts w:asciiTheme="minorHAnsi" w:eastAsia="Times New Roman" w:hAnsiTheme="minorHAnsi"/>
                <w:b/>
                <w:sz w:val="36"/>
                <w:szCs w:val="36"/>
              </w:rPr>
              <w:t xml:space="preserve"> </w:t>
            </w:r>
            <w:proofErr w:type="spellStart"/>
            <w:r w:rsidRPr="00433474">
              <w:rPr>
                <w:rFonts w:asciiTheme="minorHAnsi" w:eastAsia="Times New Roman" w:hAnsiTheme="minorHAnsi"/>
                <w:b/>
                <w:sz w:val="36"/>
                <w:szCs w:val="36"/>
              </w:rPr>
              <w:t>desensitisation</w:t>
            </w:r>
            <w:proofErr w:type="spellEnd"/>
          </w:p>
          <w:p w14:paraId="6F08122A" w14:textId="77777777" w:rsidR="00647267" w:rsidRPr="00433474" w:rsidRDefault="00647267">
            <w:pPr>
              <w:rPr>
                <w:rFonts w:asciiTheme="minorHAnsi" w:eastAsia="Times New Roman" w:hAnsiTheme="minorHAnsi"/>
                <w:b/>
                <w:sz w:val="36"/>
                <w:szCs w:val="36"/>
              </w:rPr>
            </w:pPr>
          </w:p>
        </w:tc>
        <w:tc>
          <w:tcPr>
            <w:tcW w:w="4505" w:type="dxa"/>
          </w:tcPr>
          <w:p w14:paraId="23ADC2CE" w14:textId="77777777" w:rsidR="00AB6854" w:rsidRDefault="00AB6854" w:rsidP="00433474">
            <w:pPr>
              <w:rPr>
                <w:rFonts w:eastAsia="Times New Roman"/>
              </w:rPr>
            </w:pPr>
          </w:p>
          <w:p w14:paraId="5C1721E4" w14:textId="77777777" w:rsidR="00433474" w:rsidRDefault="00433474" w:rsidP="00433474">
            <w:pPr>
              <w:rPr>
                <w:rFonts w:eastAsia="Times New Roman"/>
              </w:rPr>
            </w:pPr>
            <w:r>
              <w:rPr>
                <w:rFonts w:eastAsia="Times New Roman"/>
              </w:rPr>
              <w:t>A typical characteristic of mental health in which an individual has the ability to manage their emotions.</w:t>
            </w:r>
          </w:p>
          <w:p w14:paraId="7E7C057C" w14:textId="77777777" w:rsidR="00647267" w:rsidRDefault="00914EAD">
            <w:pPr>
              <w:rPr>
                <w:rFonts w:eastAsia="Times New Roman"/>
              </w:rPr>
            </w:pPr>
            <w:r>
              <w:rPr>
                <w:rFonts w:eastAsia="Times New Roman"/>
              </w:rPr>
              <w:t>.</w:t>
            </w:r>
          </w:p>
          <w:p w14:paraId="76EB6832" w14:textId="77777777" w:rsidR="00AB6854" w:rsidRDefault="00AB6854">
            <w:pPr>
              <w:rPr>
                <w:rFonts w:eastAsia="Times New Roman"/>
              </w:rPr>
            </w:pPr>
          </w:p>
          <w:p w14:paraId="400933A2" w14:textId="77777777" w:rsidR="00AB6854" w:rsidRDefault="00AB6854">
            <w:pPr>
              <w:rPr>
                <w:rFonts w:eastAsia="Times New Roman"/>
              </w:rPr>
            </w:pPr>
          </w:p>
          <w:p w14:paraId="3C0EB63A" w14:textId="77777777" w:rsidR="00AB6854" w:rsidRDefault="00AB6854">
            <w:pPr>
              <w:rPr>
                <w:rFonts w:eastAsia="Times New Roman"/>
              </w:rPr>
            </w:pPr>
          </w:p>
          <w:p w14:paraId="1B71A9E3" w14:textId="77777777" w:rsidR="00AB6854" w:rsidRPr="00AB6854" w:rsidRDefault="00AB6854">
            <w:pPr>
              <w:rPr>
                <w:rFonts w:eastAsia="Times New Roman"/>
              </w:rPr>
            </w:pPr>
          </w:p>
        </w:tc>
      </w:tr>
      <w:tr w:rsidR="00647267" w14:paraId="38761FA5" w14:textId="77777777" w:rsidTr="00647267">
        <w:tc>
          <w:tcPr>
            <w:tcW w:w="4505" w:type="dxa"/>
          </w:tcPr>
          <w:p w14:paraId="78309164"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C</w:t>
            </w:r>
            <w:r w:rsidRPr="00433474">
              <w:rPr>
                <w:rFonts w:asciiTheme="minorHAnsi" w:eastAsia="Times New Roman" w:hAnsiTheme="minorHAnsi"/>
                <w:b/>
                <w:sz w:val="36"/>
                <w:szCs w:val="36"/>
              </w:rPr>
              <w:t>ognitive</w:t>
            </w:r>
            <w:r w:rsidRPr="00433474">
              <w:rPr>
                <w:rFonts w:asciiTheme="minorHAnsi" w:eastAsia="Times New Roman" w:hAnsiTheme="minorHAnsi"/>
                <w:b/>
                <w:sz w:val="36"/>
                <w:szCs w:val="36"/>
              </w:rPr>
              <w:t xml:space="preserve"> </w:t>
            </w:r>
            <w:proofErr w:type="spellStart"/>
            <w:r w:rsidRPr="00433474">
              <w:rPr>
                <w:rFonts w:asciiTheme="minorHAnsi" w:eastAsia="Times New Roman" w:hAnsiTheme="minorHAnsi"/>
                <w:b/>
                <w:sz w:val="36"/>
                <w:szCs w:val="36"/>
              </w:rPr>
              <w:t>behavioural</w:t>
            </w:r>
            <w:proofErr w:type="spellEnd"/>
            <w:r w:rsidRPr="00433474">
              <w:rPr>
                <w:rFonts w:asciiTheme="minorHAnsi" w:eastAsia="Times New Roman" w:hAnsiTheme="minorHAnsi"/>
                <w:b/>
                <w:sz w:val="36"/>
                <w:szCs w:val="36"/>
              </w:rPr>
              <w:t xml:space="preserve"> </w:t>
            </w:r>
            <w:r w:rsidRPr="00433474">
              <w:rPr>
                <w:rFonts w:asciiTheme="minorHAnsi" w:eastAsia="Times New Roman" w:hAnsiTheme="minorHAnsi"/>
                <w:b/>
                <w:sz w:val="36"/>
                <w:szCs w:val="36"/>
              </w:rPr>
              <w:t>therapy</w:t>
            </w:r>
          </w:p>
          <w:p w14:paraId="7A46A2EF"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(CBT)</w:t>
            </w:r>
          </w:p>
          <w:p w14:paraId="02E5A38A" w14:textId="77777777" w:rsidR="00647267" w:rsidRPr="00433474" w:rsidRDefault="00647267">
            <w:pPr>
              <w:rPr>
                <w:rFonts w:asciiTheme="minorHAnsi" w:eastAsia="Times New Roman" w:hAnsiTheme="minorHAnsi"/>
                <w:b/>
                <w:sz w:val="36"/>
                <w:szCs w:val="36"/>
              </w:rPr>
            </w:pPr>
          </w:p>
        </w:tc>
        <w:tc>
          <w:tcPr>
            <w:tcW w:w="4505" w:type="dxa"/>
          </w:tcPr>
          <w:p w14:paraId="3EBF8A39" w14:textId="77777777" w:rsidR="00914EAD" w:rsidRDefault="00914EAD" w:rsidP="00914EAD">
            <w:pPr>
              <w:rPr>
                <w:rFonts w:eastAsia="Times New Roman"/>
              </w:rPr>
            </w:pPr>
            <w:r>
              <w:rPr>
                <w:rFonts w:eastAsia="Times New Roman"/>
              </w:rPr>
              <w:t xml:space="preserve">A risk factor that involves an influence associated with mental processes such </w:t>
            </w:r>
            <w:proofErr w:type="gramStart"/>
            <w:r>
              <w:rPr>
                <w:rFonts w:eastAsia="Times New Roman"/>
              </w:rPr>
              <w:t>a subjective perceptions</w:t>
            </w:r>
            <w:proofErr w:type="gramEnd"/>
            <w:r>
              <w:rPr>
                <w:rFonts w:eastAsia="Times New Roman"/>
              </w:rPr>
              <w:t>, personality predisposition, motivations, attention and motivation.</w:t>
            </w:r>
          </w:p>
          <w:p w14:paraId="5526832D" w14:textId="77777777" w:rsidR="00647267" w:rsidRDefault="00647267">
            <w:pPr>
              <w:rPr>
                <w:lang w:val="en-AU"/>
              </w:rPr>
            </w:pPr>
          </w:p>
          <w:p w14:paraId="4183375B" w14:textId="77777777" w:rsidR="00AB6854" w:rsidRDefault="00AB6854">
            <w:pPr>
              <w:rPr>
                <w:lang w:val="en-AU"/>
              </w:rPr>
            </w:pPr>
          </w:p>
          <w:p w14:paraId="61EF6803" w14:textId="77777777" w:rsidR="00AB6854" w:rsidRDefault="00AB6854">
            <w:pPr>
              <w:rPr>
                <w:lang w:val="en-AU"/>
              </w:rPr>
            </w:pPr>
          </w:p>
        </w:tc>
      </w:tr>
      <w:tr w:rsidR="00647267" w14:paraId="64839763" w14:textId="77777777" w:rsidTr="00647267">
        <w:tc>
          <w:tcPr>
            <w:tcW w:w="4505" w:type="dxa"/>
          </w:tcPr>
          <w:p w14:paraId="26A8CDA4" w14:textId="77777777" w:rsidR="00647267" w:rsidRPr="00433474" w:rsidRDefault="00647267" w:rsidP="00647267">
            <w:pPr>
              <w:rPr>
                <w:rFonts w:asciiTheme="minorHAnsi" w:eastAsia="Times New Roman" w:hAnsiTheme="minorHAnsi"/>
                <w:b/>
                <w:sz w:val="36"/>
                <w:szCs w:val="36"/>
              </w:rPr>
            </w:pPr>
            <w:r w:rsidRPr="00433474">
              <w:rPr>
                <w:rFonts w:asciiTheme="minorHAnsi" w:eastAsia="Times New Roman" w:hAnsiTheme="minorHAnsi"/>
                <w:b/>
                <w:sz w:val="36"/>
                <w:szCs w:val="36"/>
              </w:rPr>
              <w:t>psychoeducation</w:t>
            </w:r>
          </w:p>
          <w:p w14:paraId="34E5D81B" w14:textId="77777777" w:rsidR="00647267" w:rsidRPr="00433474" w:rsidRDefault="00647267">
            <w:pPr>
              <w:rPr>
                <w:rFonts w:asciiTheme="minorHAnsi" w:hAnsiTheme="minorHAnsi"/>
                <w:b/>
                <w:sz w:val="36"/>
                <w:szCs w:val="36"/>
                <w:lang w:val="en-AU"/>
              </w:rPr>
            </w:pPr>
          </w:p>
        </w:tc>
        <w:tc>
          <w:tcPr>
            <w:tcW w:w="4505" w:type="dxa"/>
          </w:tcPr>
          <w:p w14:paraId="70A0613E" w14:textId="77777777" w:rsidR="00914EAD" w:rsidRDefault="00914EAD" w:rsidP="00914EAD">
            <w:pPr>
              <w:rPr>
                <w:rFonts w:eastAsia="Times New Roman"/>
              </w:rPr>
            </w:pPr>
            <w:r>
              <w:rPr>
                <w:rFonts w:eastAsia="Times New Roman"/>
              </w:rPr>
              <w:t xml:space="preserve">A factor that may contribute to the likelihood of an individual </w:t>
            </w:r>
            <w:proofErr w:type="spellStart"/>
            <w:r>
              <w:rPr>
                <w:rFonts w:eastAsia="Times New Roman"/>
              </w:rPr>
              <w:t>experiening</w:t>
            </w:r>
            <w:proofErr w:type="spellEnd"/>
            <w:r>
              <w:rPr>
                <w:rFonts w:eastAsia="Times New Roman"/>
              </w:rPr>
              <w:t xml:space="preserve"> a mental health problem.</w:t>
            </w:r>
          </w:p>
          <w:p w14:paraId="53BF74C5" w14:textId="77777777" w:rsidR="00647267" w:rsidRDefault="00647267">
            <w:pPr>
              <w:rPr>
                <w:lang w:val="en-AU"/>
              </w:rPr>
            </w:pPr>
          </w:p>
          <w:p w14:paraId="72EF7D1C" w14:textId="77777777" w:rsidR="00AB6854" w:rsidRDefault="00AB6854">
            <w:pPr>
              <w:rPr>
                <w:lang w:val="en-AU"/>
              </w:rPr>
            </w:pPr>
          </w:p>
          <w:p w14:paraId="689F8950" w14:textId="77777777" w:rsidR="00AB6854" w:rsidRDefault="00AB6854">
            <w:pPr>
              <w:rPr>
                <w:lang w:val="en-AU"/>
              </w:rPr>
            </w:pPr>
          </w:p>
          <w:p w14:paraId="4B63C2DD" w14:textId="77777777" w:rsidR="00AB6854" w:rsidRDefault="00AB6854">
            <w:pPr>
              <w:rPr>
                <w:lang w:val="en-AU"/>
              </w:rPr>
            </w:pPr>
          </w:p>
          <w:p w14:paraId="4D377B57" w14:textId="77777777" w:rsidR="00AB6854" w:rsidRDefault="00AB6854">
            <w:pPr>
              <w:rPr>
                <w:lang w:val="en-AU"/>
              </w:rPr>
            </w:pPr>
          </w:p>
        </w:tc>
      </w:tr>
      <w:tr w:rsidR="00440EC2" w14:paraId="763D5D92" w14:textId="77777777" w:rsidTr="00440EC2">
        <w:tc>
          <w:tcPr>
            <w:tcW w:w="4505" w:type="dxa"/>
          </w:tcPr>
          <w:p w14:paraId="2753A88D" w14:textId="77777777" w:rsidR="00440EC2" w:rsidRPr="00433474" w:rsidRDefault="00440EC2" w:rsidP="00440EC2">
            <w:pPr>
              <w:rPr>
                <w:rFonts w:asciiTheme="minorHAnsi" w:eastAsia="Times New Roman" w:hAnsiTheme="minorHAnsi"/>
                <w:b/>
                <w:sz w:val="36"/>
                <w:szCs w:val="36"/>
              </w:rPr>
            </w:pPr>
            <w:r w:rsidRPr="00433474">
              <w:rPr>
                <w:rFonts w:asciiTheme="minorHAnsi" w:eastAsia="Times New Roman" w:hAnsiTheme="minorHAnsi"/>
                <w:b/>
                <w:sz w:val="36"/>
                <w:szCs w:val="36"/>
              </w:rPr>
              <w:t>action</w:t>
            </w:r>
          </w:p>
          <w:p w14:paraId="4F75FF2A" w14:textId="77777777" w:rsidR="00440EC2" w:rsidRPr="00433474" w:rsidRDefault="00440EC2">
            <w:pPr>
              <w:rPr>
                <w:rFonts w:asciiTheme="minorHAnsi" w:hAnsiTheme="minorHAnsi"/>
                <w:b/>
                <w:sz w:val="36"/>
                <w:szCs w:val="36"/>
                <w:lang w:val="en-AU"/>
              </w:rPr>
            </w:pPr>
          </w:p>
        </w:tc>
        <w:tc>
          <w:tcPr>
            <w:tcW w:w="4505" w:type="dxa"/>
          </w:tcPr>
          <w:p w14:paraId="7CCAD535" w14:textId="77777777" w:rsidR="00433474" w:rsidRDefault="00433474" w:rsidP="00433474">
            <w:pPr>
              <w:rPr>
                <w:rFonts w:eastAsia="Times New Roman"/>
              </w:rPr>
            </w:pPr>
            <w:r>
              <w:rPr>
                <w:rFonts w:eastAsia="Times New Roman"/>
              </w:rPr>
              <w:t>A typical characteristic of mental health in which an individual has positive social relationships indicated by reciprocated connections and feelings of being valued and desired by others.</w:t>
            </w:r>
          </w:p>
          <w:p w14:paraId="0C624220" w14:textId="77777777" w:rsidR="00440EC2" w:rsidRDefault="00440EC2">
            <w:pPr>
              <w:rPr>
                <w:lang w:val="en-AU"/>
              </w:rPr>
            </w:pPr>
          </w:p>
          <w:p w14:paraId="308F8072" w14:textId="77777777" w:rsidR="00AB6854" w:rsidRDefault="00AB6854">
            <w:pPr>
              <w:rPr>
                <w:lang w:val="en-AU"/>
              </w:rPr>
            </w:pPr>
          </w:p>
          <w:p w14:paraId="0C3F5F72" w14:textId="77777777" w:rsidR="00AB6854" w:rsidRDefault="00AB6854">
            <w:pPr>
              <w:rPr>
                <w:lang w:val="en-AU"/>
              </w:rPr>
            </w:pPr>
          </w:p>
        </w:tc>
      </w:tr>
      <w:tr w:rsidR="00440EC2" w14:paraId="6A40B065" w14:textId="77777777" w:rsidTr="00440EC2">
        <w:tc>
          <w:tcPr>
            <w:tcW w:w="4505" w:type="dxa"/>
          </w:tcPr>
          <w:p w14:paraId="2B3B9CFB" w14:textId="77777777" w:rsidR="00440EC2" w:rsidRPr="00433474" w:rsidRDefault="00440EC2" w:rsidP="00440EC2">
            <w:pPr>
              <w:rPr>
                <w:rFonts w:asciiTheme="minorHAnsi" w:eastAsia="Times New Roman" w:hAnsiTheme="minorHAnsi"/>
                <w:b/>
                <w:sz w:val="36"/>
                <w:szCs w:val="36"/>
              </w:rPr>
            </w:pPr>
            <w:r w:rsidRPr="00433474">
              <w:rPr>
                <w:rFonts w:asciiTheme="minorHAnsi" w:eastAsia="Times New Roman" w:hAnsiTheme="minorHAnsi"/>
                <w:b/>
                <w:sz w:val="36"/>
                <w:szCs w:val="36"/>
              </w:rPr>
              <w:t>contemplation</w:t>
            </w:r>
          </w:p>
          <w:p w14:paraId="2902153D" w14:textId="77777777" w:rsidR="00440EC2" w:rsidRPr="00433474" w:rsidRDefault="00440EC2">
            <w:pPr>
              <w:rPr>
                <w:rFonts w:asciiTheme="minorHAnsi" w:hAnsiTheme="minorHAnsi"/>
                <w:b/>
                <w:sz w:val="36"/>
                <w:szCs w:val="36"/>
                <w:lang w:val="en-AU"/>
              </w:rPr>
            </w:pPr>
          </w:p>
        </w:tc>
        <w:tc>
          <w:tcPr>
            <w:tcW w:w="4505" w:type="dxa"/>
          </w:tcPr>
          <w:p w14:paraId="4FF586A6" w14:textId="77777777" w:rsidR="00914EAD" w:rsidRDefault="00914EAD" w:rsidP="00914EAD">
            <w:pPr>
              <w:rPr>
                <w:rFonts w:eastAsia="Times New Roman"/>
              </w:rPr>
            </w:pPr>
            <w:r>
              <w:rPr>
                <w:rFonts w:eastAsia="Times New Roman"/>
              </w:rPr>
              <w:t>A fake or false treatment that has no effective component.</w:t>
            </w:r>
          </w:p>
          <w:p w14:paraId="193B5EB5" w14:textId="77777777" w:rsidR="00440EC2" w:rsidRDefault="00440EC2">
            <w:pPr>
              <w:rPr>
                <w:lang w:val="en-AU"/>
              </w:rPr>
            </w:pPr>
          </w:p>
          <w:p w14:paraId="15ACF569" w14:textId="77777777" w:rsidR="00AB6854" w:rsidRDefault="00AB6854">
            <w:pPr>
              <w:rPr>
                <w:lang w:val="en-AU"/>
              </w:rPr>
            </w:pPr>
          </w:p>
          <w:p w14:paraId="274F84B4" w14:textId="77777777" w:rsidR="00AB6854" w:rsidRDefault="00AB6854">
            <w:pPr>
              <w:rPr>
                <w:lang w:val="en-AU"/>
              </w:rPr>
            </w:pPr>
          </w:p>
          <w:p w14:paraId="30A2B2C7" w14:textId="77777777" w:rsidR="00AB6854" w:rsidRDefault="00AB6854">
            <w:pPr>
              <w:rPr>
                <w:lang w:val="en-AU"/>
              </w:rPr>
            </w:pPr>
          </w:p>
          <w:p w14:paraId="6CB13769" w14:textId="77777777" w:rsidR="00AB6854" w:rsidRDefault="00AB6854">
            <w:pPr>
              <w:rPr>
                <w:lang w:val="en-AU"/>
              </w:rPr>
            </w:pPr>
          </w:p>
          <w:p w14:paraId="65A79D0C" w14:textId="77777777" w:rsidR="00AB6854" w:rsidRDefault="00AB6854">
            <w:pPr>
              <w:rPr>
                <w:lang w:val="en-AU"/>
              </w:rPr>
            </w:pPr>
          </w:p>
        </w:tc>
      </w:tr>
      <w:tr w:rsidR="00440EC2" w14:paraId="7361A88A" w14:textId="77777777" w:rsidTr="00440EC2">
        <w:tc>
          <w:tcPr>
            <w:tcW w:w="4505" w:type="dxa"/>
          </w:tcPr>
          <w:p w14:paraId="4EBC0721" w14:textId="77777777" w:rsidR="00440EC2" w:rsidRPr="00433474" w:rsidRDefault="00440EC2" w:rsidP="00440EC2">
            <w:pPr>
              <w:rPr>
                <w:rFonts w:asciiTheme="minorHAnsi" w:eastAsia="Times New Roman" w:hAnsiTheme="minorHAnsi"/>
                <w:b/>
                <w:sz w:val="36"/>
                <w:szCs w:val="36"/>
              </w:rPr>
            </w:pPr>
            <w:r w:rsidRPr="00433474">
              <w:rPr>
                <w:rFonts w:asciiTheme="minorHAnsi" w:hAnsiTheme="minorHAnsi"/>
                <w:b/>
                <w:sz w:val="36"/>
                <w:szCs w:val="36"/>
                <w:lang w:val="en-AU"/>
              </w:rPr>
              <w:t xml:space="preserve">Pre - </w:t>
            </w:r>
            <w:r w:rsidRPr="00433474">
              <w:rPr>
                <w:rFonts w:asciiTheme="minorHAnsi" w:eastAsia="Times New Roman" w:hAnsiTheme="minorHAnsi"/>
                <w:b/>
                <w:sz w:val="36"/>
                <w:szCs w:val="36"/>
              </w:rPr>
              <w:t>contemplation</w:t>
            </w:r>
          </w:p>
          <w:p w14:paraId="1E6A612B" w14:textId="77777777" w:rsidR="00440EC2" w:rsidRPr="00433474" w:rsidRDefault="00440EC2">
            <w:pPr>
              <w:rPr>
                <w:rFonts w:asciiTheme="minorHAnsi" w:hAnsiTheme="minorHAnsi"/>
                <w:b/>
                <w:sz w:val="36"/>
                <w:szCs w:val="36"/>
                <w:lang w:val="en-AU"/>
              </w:rPr>
            </w:pPr>
          </w:p>
        </w:tc>
        <w:tc>
          <w:tcPr>
            <w:tcW w:w="4505" w:type="dxa"/>
          </w:tcPr>
          <w:p w14:paraId="721E82D6" w14:textId="77777777" w:rsidR="00914EAD" w:rsidRDefault="00914EAD" w:rsidP="00914EAD">
            <w:pPr>
              <w:rPr>
                <w:rFonts w:eastAsia="Times New Roman"/>
              </w:rPr>
            </w:pPr>
            <w:r>
              <w:rPr>
                <w:rFonts w:eastAsia="Times New Roman"/>
              </w:rPr>
              <w:t>An altered state of consciousness that is a naturally occurring bodily rhythm accompanied by a number of physiological effects.</w:t>
            </w:r>
          </w:p>
          <w:p w14:paraId="178E523E" w14:textId="77777777" w:rsidR="00440EC2" w:rsidRDefault="00440EC2">
            <w:pPr>
              <w:rPr>
                <w:lang w:val="en-AU"/>
              </w:rPr>
            </w:pPr>
          </w:p>
          <w:p w14:paraId="49F5C9CC" w14:textId="77777777" w:rsidR="00AB6854" w:rsidRDefault="00AB6854">
            <w:pPr>
              <w:rPr>
                <w:lang w:val="en-AU"/>
              </w:rPr>
            </w:pPr>
          </w:p>
          <w:p w14:paraId="754B7691" w14:textId="77777777" w:rsidR="00AB6854" w:rsidRDefault="00AB6854">
            <w:pPr>
              <w:rPr>
                <w:lang w:val="en-AU"/>
              </w:rPr>
            </w:pPr>
          </w:p>
          <w:p w14:paraId="6B10823F" w14:textId="77777777" w:rsidR="00AB6854" w:rsidRDefault="00AB6854">
            <w:pPr>
              <w:rPr>
                <w:lang w:val="en-AU"/>
              </w:rPr>
            </w:pPr>
          </w:p>
        </w:tc>
      </w:tr>
      <w:tr w:rsidR="00440EC2" w14:paraId="54BAB240" w14:textId="77777777" w:rsidTr="00440EC2">
        <w:tc>
          <w:tcPr>
            <w:tcW w:w="4505" w:type="dxa"/>
          </w:tcPr>
          <w:p w14:paraId="048BA781" w14:textId="77777777" w:rsidR="00AB6854" w:rsidRDefault="00AB6854" w:rsidP="00440EC2">
            <w:pPr>
              <w:rPr>
                <w:rFonts w:asciiTheme="minorHAnsi" w:eastAsia="Times New Roman" w:hAnsiTheme="minorHAnsi"/>
                <w:b/>
                <w:sz w:val="36"/>
                <w:szCs w:val="36"/>
              </w:rPr>
            </w:pPr>
          </w:p>
          <w:p w14:paraId="7CA5AC98" w14:textId="77777777" w:rsidR="00AB6854" w:rsidRDefault="00AB6854" w:rsidP="00440EC2">
            <w:pPr>
              <w:rPr>
                <w:rFonts w:asciiTheme="minorHAnsi" w:eastAsia="Times New Roman" w:hAnsiTheme="minorHAnsi"/>
                <w:b/>
                <w:sz w:val="36"/>
                <w:szCs w:val="36"/>
              </w:rPr>
            </w:pPr>
          </w:p>
          <w:p w14:paraId="7ADB2DEA" w14:textId="77777777" w:rsidR="00440EC2" w:rsidRPr="00433474" w:rsidRDefault="00440EC2" w:rsidP="00440EC2">
            <w:pPr>
              <w:rPr>
                <w:rFonts w:asciiTheme="minorHAnsi" w:eastAsia="Times New Roman" w:hAnsiTheme="minorHAnsi"/>
                <w:b/>
                <w:sz w:val="36"/>
                <w:szCs w:val="36"/>
              </w:rPr>
            </w:pPr>
            <w:r w:rsidRPr="00433474">
              <w:rPr>
                <w:rFonts w:asciiTheme="minorHAnsi" w:eastAsia="Times New Roman" w:hAnsiTheme="minorHAnsi"/>
                <w:b/>
                <w:sz w:val="36"/>
                <w:szCs w:val="36"/>
              </w:rPr>
              <w:t>S</w:t>
            </w:r>
            <w:r w:rsidRPr="00433474">
              <w:rPr>
                <w:rFonts w:asciiTheme="minorHAnsi" w:eastAsia="Times New Roman" w:hAnsiTheme="minorHAnsi"/>
                <w:b/>
                <w:sz w:val="36"/>
                <w:szCs w:val="36"/>
              </w:rPr>
              <w:t>ocial</w:t>
            </w:r>
            <w:r w:rsidRPr="00433474">
              <w:rPr>
                <w:rFonts w:asciiTheme="minorHAnsi" w:eastAsia="Times New Roman" w:hAnsiTheme="minorHAnsi"/>
                <w:b/>
                <w:sz w:val="36"/>
                <w:szCs w:val="36"/>
              </w:rPr>
              <w:t xml:space="preserve"> </w:t>
            </w:r>
            <w:r w:rsidR="00AB6854">
              <w:rPr>
                <w:rFonts w:asciiTheme="minorHAnsi" w:eastAsia="Times New Roman" w:hAnsiTheme="minorHAnsi"/>
                <w:b/>
                <w:sz w:val="36"/>
                <w:szCs w:val="36"/>
              </w:rPr>
              <w:t>support</w:t>
            </w:r>
          </w:p>
          <w:p w14:paraId="457D5D06" w14:textId="77777777" w:rsidR="00440EC2" w:rsidRPr="00433474" w:rsidRDefault="00440EC2">
            <w:pPr>
              <w:rPr>
                <w:rFonts w:asciiTheme="minorHAnsi" w:eastAsia="Times New Roman" w:hAnsiTheme="minorHAnsi"/>
                <w:b/>
                <w:sz w:val="36"/>
                <w:szCs w:val="36"/>
              </w:rPr>
            </w:pPr>
          </w:p>
        </w:tc>
        <w:tc>
          <w:tcPr>
            <w:tcW w:w="4505" w:type="dxa"/>
          </w:tcPr>
          <w:p w14:paraId="7566821F" w14:textId="77777777" w:rsidR="00AB6854" w:rsidRDefault="00AB6854" w:rsidP="00433474">
            <w:pPr>
              <w:rPr>
                <w:rFonts w:eastAsia="Times New Roman"/>
              </w:rPr>
            </w:pPr>
          </w:p>
          <w:p w14:paraId="789AE262" w14:textId="77777777" w:rsidR="00AB6854" w:rsidRDefault="00AB6854" w:rsidP="00433474">
            <w:pPr>
              <w:rPr>
                <w:rFonts w:eastAsia="Times New Roman"/>
              </w:rPr>
            </w:pPr>
          </w:p>
          <w:p w14:paraId="68EBC502" w14:textId="77777777" w:rsidR="00433474" w:rsidRDefault="00433474" w:rsidP="00433474">
            <w:pPr>
              <w:rPr>
                <w:rFonts w:eastAsia="Times New Roman"/>
              </w:rPr>
            </w:pPr>
            <w:r>
              <w:rPr>
                <w:rFonts w:eastAsia="Times New Roman"/>
              </w:rPr>
              <w:t>A mental disorder that affects one or more functions of the mind.</w:t>
            </w:r>
          </w:p>
          <w:p w14:paraId="37F1BDDC" w14:textId="77777777" w:rsidR="00440EC2" w:rsidRDefault="00440EC2">
            <w:pPr>
              <w:rPr>
                <w:lang w:val="en-AU"/>
              </w:rPr>
            </w:pPr>
          </w:p>
          <w:p w14:paraId="500D7C7C" w14:textId="77777777" w:rsidR="00AB6854" w:rsidRDefault="00AB6854">
            <w:pPr>
              <w:rPr>
                <w:lang w:val="en-AU"/>
              </w:rPr>
            </w:pPr>
          </w:p>
          <w:p w14:paraId="306D798A" w14:textId="77777777" w:rsidR="00AB6854" w:rsidRDefault="00AB6854">
            <w:pPr>
              <w:rPr>
                <w:lang w:val="en-AU"/>
              </w:rPr>
            </w:pPr>
          </w:p>
          <w:p w14:paraId="72DC6A76" w14:textId="77777777" w:rsidR="00AB6854" w:rsidRDefault="00AB6854">
            <w:pPr>
              <w:rPr>
                <w:lang w:val="en-AU"/>
              </w:rPr>
            </w:pPr>
          </w:p>
          <w:p w14:paraId="0CED2E13" w14:textId="77777777" w:rsidR="00AB6854" w:rsidRDefault="00AB6854">
            <w:pPr>
              <w:rPr>
                <w:lang w:val="en-AU"/>
              </w:rPr>
            </w:pPr>
          </w:p>
          <w:p w14:paraId="020D5677" w14:textId="77777777" w:rsidR="00AB6854" w:rsidRDefault="00AB6854">
            <w:pPr>
              <w:rPr>
                <w:lang w:val="en-AU"/>
              </w:rPr>
            </w:pPr>
          </w:p>
        </w:tc>
      </w:tr>
      <w:tr w:rsidR="00440EC2" w14:paraId="2907AA7A" w14:textId="77777777" w:rsidTr="00440EC2">
        <w:tc>
          <w:tcPr>
            <w:tcW w:w="4505" w:type="dxa"/>
          </w:tcPr>
          <w:p w14:paraId="195522BD" w14:textId="77777777" w:rsidR="00440EC2" w:rsidRPr="00433474" w:rsidRDefault="00440EC2" w:rsidP="00440EC2">
            <w:pPr>
              <w:rPr>
                <w:rFonts w:asciiTheme="minorHAnsi" w:eastAsia="Times New Roman" w:hAnsiTheme="minorHAnsi"/>
                <w:b/>
                <w:sz w:val="36"/>
                <w:szCs w:val="36"/>
              </w:rPr>
            </w:pPr>
            <w:r w:rsidRPr="00433474">
              <w:rPr>
                <w:rFonts w:asciiTheme="minorHAnsi" w:eastAsia="Times New Roman" w:hAnsiTheme="minorHAnsi"/>
                <w:b/>
                <w:sz w:val="36"/>
                <w:szCs w:val="36"/>
              </w:rPr>
              <w:t>preparation</w:t>
            </w:r>
          </w:p>
          <w:p w14:paraId="72225CD6" w14:textId="77777777" w:rsidR="00440EC2" w:rsidRPr="00433474" w:rsidRDefault="00440EC2">
            <w:pPr>
              <w:rPr>
                <w:rFonts w:asciiTheme="minorHAnsi" w:hAnsiTheme="minorHAnsi"/>
                <w:b/>
                <w:sz w:val="36"/>
                <w:szCs w:val="36"/>
                <w:lang w:val="en-AU"/>
              </w:rPr>
            </w:pPr>
          </w:p>
        </w:tc>
        <w:tc>
          <w:tcPr>
            <w:tcW w:w="4505" w:type="dxa"/>
          </w:tcPr>
          <w:p w14:paraId="2B507614" w14:textId="77777777" w:rsidR="00914EAD" w:rsidRDefault="00914EAD" w:rsidP="00914EAD">
            <w:pPr>
              <w:rPr>
                <w:rFonts w:eastAsia="Times New Roman"/>
              </w:rPr>
            </w:pPr>
            <w:r>
              <w:rPr>
                <w:rFonts w:eastAsia="Times New Roman"/>
              </w:rPr>
              <w:t>A risk factor that increases an individual’s vulnerability to developing mental health problems.</w:t>
            </w:r>
          </w:p>
          <w:p w14:paraId="48CEAC51" w14:textId="77777777" w:rsidR="00440EC2" w:rsidRDefault="00440EC2">
            <w:pPr>
              <w:rPr>
                <w:lang w:val="en-AU"/>
              </w:rPr>
            </w:pPr>
          </w:p>
          <w:p w14:paraId="3BB56B1B" w14:textId="77777777" w:rsidR="00AB6854" w:rsidRDefault="00AB6854">
            <w:pPr>
              <w:rPr>
                <w:lang w:val="en-AU"/>
              </w:rPr>
            </w:pPr>
          </w:p>
          <w:p w14:paraId="39DAAFD1" w14:textId="77777777" w:rsidR="00AB6854" w:rsidRDefault="00AB6854">
            <w:pPr>
              <w:rPr>
                <w:lang w:val="en-AU"/>
              </w:rPr>
            </w:pPr>
          </w:p>
          <w:p w14:paraId="1597C9EF" w14:textId="77777777" w:rsidR="00AB6854" w:rsidRDefault="00AB6854">
            <w:pPr>
              <w:rPr>
                <w:lang w:val="en-AU"/>
              </w:rPr>
            </w:pPr>
          </w:p>
          <w:p w14:paraId="7B2A839A" w14:textId="77777777" w:rsidR="00AB6854" w:rsidRDefault="00AB6854">
            <w:pPr>
              <w:rPr>
                <w:lang w:val="en-AU"/>
              </w:rPr>
            </w:pPr>
          </w:p>
        </w:tc>
      </w:tr>
      <w:tr w:rsidR="00440EC2" w14:paraId="2E4FA7BA" w14:textId="77777777" w:rsidTr="00440EC2">
        <w:tc>
          <w:tcPr>
            <w:tcW w:w="4505" w:type="dxa"/>
          </w:tcPr>
          <w:p w14:paraId="2623C3CB" w14:textId="77777777" w:rsidR="00440EC2" w:rsidRPr="00433474" w:rsidRDefault="00440EC2" w:rsidP="00440EC2">
            <w:pPr>
              <w:rPr>
                <w:rFonts w:asciiTheme="minorHAnsi" w:eastAsia="Times New Roman" w:hAnsiTheme="minorHAnsi"/>
                <w:b/>
                <w:sz w:val="36"/>
                <w:szCs w:val="36"/>
              </w:rPr>
            </w:pPr>
            <w:r w:rsidRPr="00433474">
              <w:rPr>
                <w:rFonts w:asciiTheme="minorHAnsi" w:eastAsia="Times New Roman" w:hAnsiTheme="minorHAnsi"/>
                <w:b/>
                <w:sz w:val="36"/>
                <w:szCs w:val="36"/>
              </w:rPr>
              <w:t>maintenance</w:t>
            </w:r>
          </w:p>
          <w:p w14:paraId="451B026F" w14:textId="77777777" w:rsidR="00440EC2" w:rsidRPr="00433474" w:rsidRDefault="00440EC2">
            <w:pPr>
              <w:rPr>
                <w:rFonts w:asciiTheme="minorHAnsi" w:hAnsiTheme="minorHAnsi"/>
                <w:b/>
                <w:sz w:val="36"/>
                <w:szCs w:val="36"/>
                <w:lang w:val="en-AU"/>
              </w:rPr>
            </w:pPr>
          </w:p>
        </w:tc>
        <w:tc>
          <w:tcPr>
            <w:tcW w:w="4505" w:type="dxa"/>
          </w:tcPr>
          <w:p w14:paraId="3839454D" w14:textId="77777777" w:rsidR="00914EAD" w:rsidRDefault="00914EAD" w:rsidP="00914EAD">
            <w:pPr>
              <w:rPr>
                <w:rFonts w:eastAsia="Times New Roman"/>
              </w:rPr>
            </w:pPr>
            <w:r>
              <w:rPr>
                <w:rFonts w:eastAsia="Times New Roman"/>
              </w:rPr>
              <w:t>An individual’s confidence in their ability to control events that occur in their lives.</w:t>
            </w:r>
          </w:p>
          <w:p w14:paraId="082460CF" w14:textId="77777777" w:rsidR="00440EC2" w:rsidRDefault="00440EC2">
            <w:pPr>
              <w:rPr>
                <w:lang w:val="en-AU"/>
              </w:rPr>
            </w:pPr>
          </w:p>
          <w:p w14:paraId="76A2A3C3" w14:textId="77777777" w:rsidR="00AB6854" w:rsidRDefault="00AB6854">
            <w:pPr>
              <w:rPr>
                <w:lang w:val="en-AU"/>
              </w:rPr>
            </w:pPr>
          </w:p>
          <w:p w14:paraId="58716361" w14:textId="77777777" w:rsidR="00AB6854" w:rsidRDefault="00AB6854">
            <w:pPr>
              <w:rPr>
                <w:lang w:val="en-AU"/>
              </w:rPr>
            </w:pPr>
          </w:p>
          <w:p w14:paraId="10FE5DAD" w14:textId="77777777" w:rsidR="00AB6854" w:rsidRDefault="00AB6854">
            <w:pPr>
              <w:rPr>
                <w:lang w:val="en-AU"/>
              </w:rPr>
            </w:pPr>
          </w:p>
          <w:p w14:paraId="095C7CBC" w14:textId="77777777" w:rsidR="00AB6854" w:rsidRDefault="00AB6854">
            <w:pPr>
              <w:rPr>
                <w:lang w:val="en-AU"/>
              </w:rPr>
            </w:pPr>
          </w:p>
          <w:p w14:paraId="3C29E554" w14:textId="77777777" w:rsidR="00AB6854" w:rsidRDefault="00AB6854">
            <w:pPr>
              <w:rPr>
                <w:lang w:val="en-AU"/>
              </w:rPr>
            </w:pPr>
          </w:p>
        </w:tc>
      </w:tr>
      <w:tr w:rsidR="00440EC2" w14:paraId="30F20A85" w14:textId="77777777" w:rsidTr="00440EC2">
        <w:trPr>
          <w:trHeight w:val="241"/>
        </w:trPr>
        <w:tc>
          <w:tcPr>
            <w:tcW w:w="4505" w:type="dxa"/>
          </w:tcPr>
          <w:p w14:paraId="40E246BD" w14:textId="77777777" w:rsidR="00440EC2" w:rsidRPr="00433474" w:rsidRDefault="00440EC2" w:rsidP="00440EC2">
            <w:pPr>
              <w:rPr>
                <w:rFonts w:asciiTheme="minorHAnsi" w:eastAsia="Times New Roman" w:hAnsiTheme="minorHAnsi"/>
                <w:b/>
                <w:sz w:val="36"/>
                <w:szCs w:val="36"/>
              </w:rPr>
            </w:pPr>
            <w:proofErr w:type="spellStart"/>
            <w:r w:rsidRPr="00433474">
              <w:rPr>
                <w:rFonts w:asciiTheme="minorHAnsi" w:eastAsia="Times New Roman" w:hAnsiTheme="minorHAnsi"/>
                <w:b/>
                <w:sz w:val="36"/>
                <w:szCs w:val="36"/>
              </w:rPr>
              <w:t>T</w:t>
            </w:r>
            <w:r w:rsidRPr="00433474">
              <w:rPr>
                <w:rFonts w:asciiTheme="minorHAnsi" w:eastAsia="Times New Roman" w:hAnsiTheme="minorHAnsi"/>
                <w:b/>
                <w:sz w:val="36"/>
                <w:szCs w:val="36"/>
              </w:rPr>
              <w:t>ranstheoretical</w:t>
            </w:r>
            <w:proofErr w:type="spellEnd"/>
            <w:r w:rsidRPr="00433474">
              <w:rPr>
                <w:rFonts w:asciiTheme="minorHAnsi" w:eastAsia="Times New Roman" w:hAnsiTheme="minorHAnsi"/>
                <w:b/>
                <w:sz w:val="36"/>
                <w:szCs w:val="36"/>
              </w:rPr>
              <w:t xml:space="preserve"> </w:t>
            </w:r>
            <w:r w:rsidRPr="00433474">
              <w:rPr>
                <w:rFonts w:asciiTheme="minorHAnsi" w:eastAsia="Times New Roman" w:hAnsiTheme="minorHAnsi"/>
                <w:b/>
                <w:sz w:val="36"/>
                <w:szCs w:val="36"/>
              </w:rPr>
              <w:t>model</w:t>
            </w:r>
          </w:p>
          <w:p w14:paraId="43C09508" w14:textId="77777777" w:rsidR="00440EC2" w:rsidRPr="00433474" w:rsidRDefault="00440EC2" w:rsidP="00440EC2">
            <w:pPr>
              <w:rPr>
                <w:rFonts w:asciiTheme="minorHAnsi" w:eastAsia="Times New Roman" w:hAnsiTheme="minorHAnsi"/>
                <w:b/>
                <w:sz w:val="36"/>
                <w:szCs w:val="36"/>
              </w:rPr>
            </w:pPr>
          </w:p>
        </w:tc>
        <w:tc>
          <w:tcPr>
            <w:tcW w:w="4505" w:type="dxa"/>
          </w:tcPr>
          <w:p w14:paraId="4E221B9D" w14:textId="77777777" w:rsidR="00914EAD" w:rsidRDefault="00914EAD" w:rsidP="00914EAD">
            <w:pPr>
              <w:rPr>
                <w:rFonts w:eastAsia="Times New Roman"/>
              </w:rPr>
            </w:pPr>
            <w:r>
              <w:rPr>
                <w:rFonts w:eastAsia="Times New Roman"/>
              </w:rPr>
              <w:t>A biological risk factor in which an individual has an inherited predisposition to develop a certain disorder or disease.</w:t>
            </w:r>
          </w:p>
          <w:p w14:paraId="0D8A295C" w14:textId="77777777" w:rsidR="00440EC2" w:rsidRDefault="00440EC2">
            <w:pPr>
              <w:rPr>
                <w:lang w:val="en-AU"/>
              </w:rPr>
            </w:pPr>
          </w:p>
          <w:p w14:paraId="0861614D" w14:textId="77777777" w:rsidR="00AB6854" w:rsidRDefault="00AB6854">
            <w:pPr>
              <w:rPr>
                <w:lang w:val="en-AU"/>
              </w:rPr>
            </w:pPr>
          </w:p>
          <w:p w14:paraId="1ADE8744" w14:textId="77777777" w:rsidR="00AB6854" w:rsidRDefault="00AB6854">
            <w:pPr>
              <w:rPr>
                <w:lang w:val="en-AU"/>
              </w:rPr>
            </w:pPr>
          </w:p>
          <w:p w14:paraId="65F7E955" w14:textId="77777777" w:rsidR="00AB6854" w:rsidRDefault="00AB6854">
            <w:pPr>
              <w:rPr>
                <w:lang w:val="en-AU"/>
              </w:rPr>
            </w:pPr>
          </w:p>
          <w:p w14:paraId="72BF5378" w14:textId="77777777" w:rsidR="00AB6854" w:rsidRDefault="00AB6854">
            <w:pPr>
              <w:rPr>
                <w:lang w:val="en-AU"/>
              </w:rPr>
            </w:pPr>
          </w:p>
        </w:tc>
      </w:tr>
    </w:tbl>
    <w:p w14:paraId="508A67C2" w14:textId="77777777" w:rsidR="001D51D0" w:rsidRPr="001D51D0" w:rsidRDefault="001D51D0">
      <w:pPr>
        <w:rPr>
          <w:lang w:val="en-AU"/>
        </w:rPr>
      </w:pPr>
    </w:p>
    <w:sectPr w:rsidR="001D51D0" w:rsidRPr="001D51D0" w:rsidSect="00433474">
      <w:pgSz w:w="11900" w:h="16840"/>
      <w:pgMar w:top="10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D0"/>
    <w:rsid w:val="00117CF2"/>
    <w:rsid w:val="001D51D0"/>
    <w:rsid w:val="00433474"/>
    <w:rsid w:val="00440EC2"/>
    <w:rsid w:val="004A296F"/>
    <w:rsid w:val="005A0DA8"/>
    <w:rsid w:val="00647267"/>
    <w:rsid w:val="00914EAD"/>
    <w:rsid w:val="00AB6854"/>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020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801">
      <w:bodyDiv w:val="1"/>
      <w:marLeft w:val="0"/>
      <w:marRight w:val="0"/>
      <w:marTop w:val="0"/>
      <w:marBottom w:val="0"/>
      <w:divBdr>
        <w:top w:val="none" w:sz="0" w:space="0" w:color="auto"/>
        <w:left w:val="none" w:sz="0" w:space="0" w:color="auto"/>
        <w:bottom w:val="none" w:sz="0" w:space="0" w:color="auto"/>
        <w:right w:val="none" w:sz="0" w:space="0" w:color="auto"/>
      </w:divBdr>
    </w:div>
    <w:div w:id="36007364">
      <w:bodyDiv w:val="1"/>
      <w:marLeft w:val="0"/>
      <w:marRight w:val="0"/>
      <w:marTop w:val="0"/>
      <w:marBottom w:val="0"/>
      <w:divBdr>
        <w:top w:val="none" w:sz="0" w:space="0" w:color="auto"/>
        <w:left w:val="none" w:sz="0" w:space="0" w:color="auto"/>
        <w:bottom w:val="none" w:sz="0" w:space="0" w:color="auto"/>
        <w:right w:val="none" w:sz="0" w:space="0" w:color="auto"/>
      </w:divBdr>
    </w:div>
    <w:div w:id="40833170">
      <w:bodyDiv w:val="1"/>
      <w:marLeft w:val="0"/>
      <w:marRight w:val="0"/>
      <w:marTop w:val="0"/>
      <w:marBottom w:val="0"/>
      <w:divBdr>
        <w:top w:val="none" w:sz="0" w:space="0" w:color="auto"/>
        <w:left w:val="none" w:sz="0" w:space="0" w:color="auto"/>
        <w:bottom w:val="none" w:sz="0" w:space="0" w:color="auto"/>
        <w:right w:val="none" w:sz="0" w:space="0" w:color="auto"/>
      </w:divBdr>
    </w:div>
    <w:div w:id="44835175">
      <w:bodyDiv w:val="1"/>
      <w:marLeft w:val="0"/>
      <w:marRight w:val="0"/>
      <w:marTop w:val="0"/>
      <w:marBottom w:val="0"/>
      <w:divBdr>
        <w:top w:val="none" w:sz="0" w:space="0" w:color="auto"/>
        <w:left w:val="none" w:sz="0" w:space="0" w:color="auto"/>
        <w:bottom w:val="none" w:sz="0" w:space="0" w:color="auto"/>
        <w:right w:val="none" w:sz="0" w:space="0" w:color="auto"/>
      </w:divBdr>
    </w:div>
    <w:div w:id="45296756">
      <w:bodyDiv w:val="1"/>
      <w:marLeft w:val="0"/>
      <w:marRight w:val="0"/>
      <w:marTop w:val="0"/>
      <w:marBottom w:val="0"/>
      <w:divBdr>
        <w:top w:val="none" w:sz="0" w:space="0" w:color="auto"/>
        <w:left w:val="none" w:sz="0" w:space="0" w:color="auto"/>
        <w:bottom w:val="none" w:sz="0" w:space="0" w:color="auto"/>
        <w:right w:val="none" w:sz="0" w:space="0" w:color="auto"/>
      </w:divBdr>
    </w:div>
    <w:div w:id="59141182">
      <w:bodyDiv w:val="1"/>
      <w:marLeft w:val="0"/>
      <w:marRight w:val="0"/>
      <w:marTop w:val="0"/>
      <w:marBottom w:val="0"/>
      <w:divBdr>
        <w:top w:val="none" w:sz="0" w:space="0" w:color="auto"/>
        <w:left w:val="none" w:sz="0" w:space="0" w:color="auto"/>
        <w:bottom w:val="none" w:sz="0" w:space="0" w:color="auto"/>
        <w:right w:val="none" w:sz="0" w:space="0" w:color="auto"/>
      </w:divBdr>
    </w:div>
    <w:div w:id="62065406">
      <w:bodyDiv w:val="1"/>
      <w:marLeft w:val="0"/>
      <w:marRight w:val="0"/>
      <w:marTop w:val="0"/>
      <w:marBottom w:val="0"/>
      <w:divBdr>
        <w:top w:val="none" w:sz="0" w:space="0" w:color="auto"/>
        <w:left w:val="none" w:sz="0" w:space="0" w:color="auto"/>
        <w:bottom w:val="none" w:sz="0" w:space="0" w:color="auto"/>
        <w:right w:val="none" w:sz="0" w:space="0" w:color="auto"/>
      </w:divBdr>
    </w:div>
    <w:div w:id="114952337">
      <w:bodyDiv w:val="1"/>
      <w:marLeft w:val="0"/>
      <w:marRight w:val="0"/>
      <w:marTop w:val="0"/>
      <w:marBottom w:val="0"/>
      <w:divBdr>
        <w:top w:val="none" w:sz="0" w:space="0" w:color="auto"/>
        <w:left w:val="none" w:sz="0" w:space="0" w:color="auto"/>
        <w:bottom w:val="none" w:sz="0" w:space="0" w:color="auto"/>
        <w:right w:val="none" w:sz="0" w:space="0" w:color="auto"/>
      </w:divBdr>
    </w:div>
    <w:div w:id="119685948">
      <w:bodyDiv w:val="1"/>
      <w:marLeft w:val="0"/>
      <w:marRight w:val="0"/>
      <w:marTop w:val="0"/>
      <w:marBottom w:val="0"/>
      <w:divBdr>
        <w:top w:val="none" w:sz="0" w:space="0" w:color="auto"/>
        <w:left w:val="none" w:sz="0" w:space="0" w:color="auto"/>
        <w:bottom w:val="none" w:sz="0" w:space="0" w:color="auto"/>
        <w:right w:val="none" w:sz="0" w:space="0" w:color="auto"/>
      </w:divBdr>
    </w:div>
    <w:div w:id="142086225">
      <w:bodyDiv w:val="1"/>
      <w:marLeft w:val="0"/>
      <w:marRight w:val="0"/>
      <w:marTop w:val="0"/>
      <w:marBottom w:val="0"/>
      <w:divBdr>
        <w:top w:val="none" w:sz="0" w:space="0" w:color="auto"/>
        <w:left w:val="none" w:sz="0" w:space="0" w:color="auto"/>
        <w:bottom w:val="none" w:sz="0" w:space="0" w:color="auto"/>
        <w:right w:val="none" w:sz="0" w:space="0" w:color="auto"/>
      </w:divBdr>
    </w:div>
    <w:div w:id="142817175">
      <w:bodyDiv w:val="1"/>
      <w:marLeft w:val="0"/>
      <w:marRight w:val="0"/>
      <w:marTop w:val="0"/>
      <w:marBottom w:val="0"/>
      <w:divBdr>
        <w:top w:val="none" w:sz="0" w:space="0" w:color="auto"/>
        <w:left w:val="none" w:sz="0" w:space="0" w:color="auto"/>
        <w:bottom w:val="none" w:sz="0" w:space="0" w:color="auto"/>
        <w:right w:val="none" w:sz="0" w:space="0" w:color="auto"/>
      </w:divBdr>
    </w:div>
    <w:div w:id="185948373">
      <w:bodyDiv w:val="1"/>
      <w:marLeft w:val="0"/>
      <w:marRight w:val="0"/>
      <w:marTop w:val="0"/>
      <w:marBottom w:val="0"/>
      <w:divBdr>
        <w:top w:val="none" w:sz="0" w:space="0" w:color="auto"/>
        <w:left w:val="none" w:sz="0" w:space="0" w:color="auto"/>
        <w:bottom w:val="none" w:sz="0" w:space="0" w:color="auto"/>
        <w:right w:val="none" w:sz="0" w:space="0" w:color="auto"/>
      </w:divBdr>
    </w:div>
    <w:div w:id="212473147">
      <w:bodyDiv w:val="1"/>
      <w:marLeft w:val="0"/>
      <w:marRight w:val="0"/>
      <w:marTop w:val="0"/>
      <w:marBottom w:val="0"/>
      <w:divBdr>
        <w:top w:val="none" w:sz="0" w:space="0" w:color="auto"/>
        <w:left w:val="none" w:sz="0" w:space="0" w:color="auto"/>
        <w:bottom w:val="none" w:sz="0" w:space="0" w:color="auto"/>
        <w:right w:val="none" w:sz="0" w:space="0" w:color="auto"/>
      </w:divBdr>
    </w:div>
    <w:div w:id="213782596">
      <w:bodyDiv w:val="1"/>
      <w:marLeft w:val="0"/>
      <w:marRight w:val="0"/>
      <w:marTop w:val="0"/>
      <w:marBottom w:val="0"/>
      <w:divBdr>
        <w:top w:val="none" w:sz="0" w:space="0" w:color="auto"/>
        <w:left w:val="none" w:sz="0" w:space="0" w:color="auto"/>
        <w:bottom w:val="none" w:sz="0" w:space="0" w:color="auto"/>
        <w:right w:val="none" w:sz="0" w:space="0" w:color="auto"/>
      </w:divBdr>
    </w:div>
    <w:div w:id="224604464">
      <w:bodyDiv w:val="1"/>
      <w:marLeft w:val="0"/>
      <w:marRight w:val="0"/>
      <w:marTop w:val="0"/>
      <w:marBottom w:val="0"/>
      <w:divBdr>
        <w:top w:val="none" w:sz="0" w:space="0" w:color="auto"/>
        <w:left w:val="none" w:sz="0" w:space="0" w:color="auto"/>
        <w:bottom w:val="none" w:sz="0" w:space="0" w:color="auto"/>
        <w:right w:val="none" w:sz="0" w:space="0" w:color="auto"/>
      </w:divBdr>
    </w:div>
    <w:div w:id="227153078">
      <w:bodyDiv w:val="1"/>
      <w:marLeft w:val="0"/>
      <w:marRight w:val="0"/>
      <w:marTop w:val="0"/>
      <w:marBottom w:val="0"/>
      <w:divBdr>
        <w:top w:val="none" w:sz="0" w:space="0" w:color="auto"/>
        <w:left w:val="none" w:sz="0" w:space="0" w:color="auto"/>
        <w:bottom w:val="none" w:sz="0" w:space="0" w:color="auto"/>
        <w:right w:val="none" w:sz="0" w:space="0" w:color="auto"/>
      </w:divBdr>
    </w:div>
    <w:div w:id="250504962">
      <w:bodyDiv w:val="1"/>
      <w:marLeft w:val="0"/>
      <w:marRight w:val="0"/>
      <w:marTop w:val="0"/>
      <w:marBottom w:val="0"/>
      <w:divBdr>
        <w:top w:val="none" w:sz="0" w:space="0" w:color="auto"/>
        <w:left w:val="none" w:sz="0" w:space="0" w:color="auto"/>
        <w:bottom w:val="none" w:sz="0" w:space="0" w:color="auto"/>
        <w:right w:val="none" w:sz="0" w:space="0" w:color="auto"/>
      </w:divBdr>
    </w:div>
    <w:div w:id="265618355">
      <w:bodyDiv w:val="1"/>
      <w:marLeft w:val="0"/>
      <w:marRight w:val="0"/>
      <w:marTop w:val="0"/>
      <w:marBottom w:val="0"/>
      <w:divBdr>
        <w:top w:val="none" w:sz="0" w:space="0" w:color="auto"/>
        <w:left w:val="none" w:sz="0" w:space="0" w:color="auto"/>
        <w:bottom w:val="none" w:sz="0" w:space="0" w:color="auto"/>
        <w:right w:val="none" w:sz="0" w:space="0" w:color="auto"/>
      </w:divBdr>
    </w:div>
    <w:div w:id="266042368">
      <w:bodyDiv w:val="1"/>
      <w:marLeft w:val="0"/>
      <w:marRight w:val="0"/>
      <w:marTop w:val="0"/>
      <w:marBottom w:val="0"/>
      <w:divBdr>
        <w:top w:val="none" w:sz="0" w:space="0" w:color="auto"/>
        <w:left w:val="none" w:sz="0" w:space="0" w:color="auto"/>
        <w:bottom w:val="none" w:sz="0" w:space="0" w:color="auto"/>
        <w:right w:val="none" w:sz="0" w:space="0" w:color="auto"/>
      </w:divBdr>
    </w:div>
    <w:div w:id="270019793">
      <w:bodyDiv w:val="1"/>
      <w:marLeft w:val="0"/>
      <w:marRight w:val="0"/>
      <w:marTop w:val="0"/>
      <w:marBottom w:val="0"/>
      <w:divBdr>
        <w:top w:val="none" w:sz="0" w:space="0" w:color="auto"/>
        <w:left w:val="none" w:sz="0" w:space="0" w:color="auto"/>
        <w:bottom w:val="none" w:sz="0" w:space="0" w:color="auto"/>
        <w:right w:val="none" w:sz="0" w:space="0" w:color="auto"/>
      </w:divBdr>
    </w:div>
    <w:div w:id="275647908">
      <w:bodyDiv w:val="1"/>
      <w:marLeft w:val="0"/>
      <w:marRight w:val="0"/>
      <w:marTop w:val="0"/>
      <w:marBottom w:val="0"/>
      <w:divBdr>
        <w:top w:val="none" w:sz="0" w:space="0" w:color="auto"/>
        <w:left w:val="none" w:sz="0" w:space="0" w:color="auto"/>
        <w:bottom w:val="none" w:sz="0" w:space="0" w:color="auto"/>
        <w:right w:val="none" w:sz="0" w:space="0" w:color="auto"/>
      </w:divBdr>
    </w:div>
    <w:div w:id="277638260">
      <w:bodyDiv w:val="1"/>
      <w:marLeft w:val="0"/>
      <w:marRight w:val="0"/>
      <w:marTop w:val="0"/>
      <w:marBottom w:val="0"/>
      <w:divBdr>
        <w:top w:val="none" w:sz="0" w:space="0" w:color="auto"/>
        <w:left w:val="none" w:sz="0" w:space="0" w:color="auto"/>
        <w:bottom w:val="none" w:sz="0" w:space="0" w:color="auto"/>
        <w:right w:val="none" w:sz="0" w:space="0" w:color="auto"/>
      </w:divBdr>
    </w:div>
    <w:div w:id="286208541">
      <w:bodyDiv w:val="1"/>
      <w:marLeft w:val="0"/>
      <w:marRight w:val="0"/>
      <w:marTop w:val="0"/>
      <w:marBottom w:val="0"/>
      <w:divBdr>
        <w:top w:val="none" w:sz="0" w:space="0" w:color="auto"/>
        <w:left w:val="none" w:sz="0" w:space="0" w:color="auto"/>
        <w:bottom w:val="none" w:sz="0" w:space="0" w:color="auto"/>
        <w:right w:val="none" w:sz="0" w:space="0" w:color="auto"/>
      </w:divBdr>
    </w:div>
    <w:div w:id="298266019">
      <w:bodyDiv w:val="1"/>
      <w:marLeft w:val="0"/>
      <w:marRight w:val="0"/>
      <w:marTop w:val="0"/>
      <w:marBottom w:val="0"/>
      <w:divBdr>
        <w:top w:val="none" w:sz="0" w:space="0" w:color="auto"/>
        <w:left w:val="none" w:sz="0" w:space="0" w:color="auto"/>
        <w:bottom w:val="none" w:sz="0" w:space="0" w:color="auto"/>
        <w:right w:val="none" w:sz="0" w:space="0" w:color="auto"/>
      </w:divBdr>
    </w:div>
    <w:div w:id="307444783">
      <w:bodyDiv w:val="1"/>
      <w:marLeft w:val="0"/>
      <w:marRight w:val="0"/>
      <w:marTop w:val="0"/>
      <w:marBottom w:val="0"/>
      <w:divBdr>
        <w:top w:val="none" w:sz="0" w:space="0" w:color="auto"/>
        <w:left w:val="none" w:sz="0" w:space="0" w:color="auto"/>
        <w:bottom w:val="none" w:sz="0" w:space="0" w:color="auto"/>
        <w:right w:val="none" w:sz="0" w:space="0" w:color="auto"/>
      </w:divBdr>
    </w:div>
    <w:div w:id="371468815">
      <w:bodyDiv w:val="1"/>
      <w:marLeft w:val="0"/>
      <w:marRight w:val="0"/>
      <w:marTop w:val="0"/>
      <w:marBottom w:val="0"/>
      <w:divBdr>
        <w:top w:val="none" w:sz="0" w:space="0" w:color="auto"/>
        <w:left w:val="none" w:sz="0" w:space="0" w:color="auto"/>
        <w:bottom w:val="none" w:sz="0" w:space="0" w:color="auto"/>
        <w:right w:val="none" w:sz="0" w:space="0" w:color="auto"/>
      </w:divBdr>
    </w:div>
    <w:div w:id="378435036">
      <w:bodyDiv w:val="1"/>
      <w:marLeft w:val="0"/>
      <w:marRight w:val="0"/>
      <w:marTop w:val="0"/>
      <w:marBottom w:val="0"/>
      <w:divBdr>
        <w:top w:val="none" w:sz="0" w:space="0" w:color="auto"/>
        <w:left w:val="none" w:sz="0" w:space="0" w:color="auto"/>
        <w:bottom w:val="none" w:sz="0" w:space="0" w:color="auto"/>
        <w:right w:val="none" w:sz="0" w:space="0" w:color="auto"/>
      </w:divBdr>
    </w:div>
    <w:div w:id="384527362">
      <w:bodyDiv w:val="1"/>
      <w:marLeft w:val="0"/>
      <w:marRight w:val="0"/>
      <w:marTop w:val="0"/>
      <w:marBottom w:val="0"/>
      <w:divBdr>
        <w:top w:val="none" w:sz="0" w:space="0" w:color="auto"/>
        <w:left w:val="none" w:sz="0" w:space="0" w:color="auto"/>
        <w:bottom w:val="none" w:sz="0" w:space="0" w:color="auto"/>
        <w:right w:val="none" w:sz="0" w:space="0" w:color="auto"/>
      </w:divBdr>
    </w:div>
    <w:div w:id="385646298">
      <w:bodyDiv w:val="1"/>
      <w:marLeft w:val="0"/>
      <w:marRight w:val="0"/>
      <w:marTop w:val="0"/>
      <w:marBottom w:val="0"/>
      <w:divBdr>
        <w:top w:val="none" w:sz="0" w:space="0" w:color="auto"/>
        <w:left w:val="none" w:sz="0" w:space="0" w:color="auto"/>
        <w:bottom w:val="none" w:sz="0" w:space="0" w:color="auto"/>
        <w:right w:val="none" w:sz="0" w:space="0" w:color="auto"/>
      </w:divBdr>
    </w:div>
    <w:div w:id="404956664">
      <w:bodyDiv w:val="1"/>
      <w:marLeft w:val="0"/>
      <w:marRight w:val="0"/>
      <w:marTop w:val="0"/>
      <w:marBottom w:val="0"/>
      <w:divBdr>
        <w:top w:val="none" w:sz="0" w:space="0" w:color="auto"/>
        <w:left w:val="none" w:sz="0" w:space="0" w:color="auto"/>
        <w:bottom w:val="none" w:sz="0" w:space="0" w:color="auto"/>
        <w:right w:val="none" w:sz="0" w:space="0" w:color="auto"/>
      </w:divBdr>
    </w:div>
    <w:div w:id="415631801">
      <w:bodyDiv w:val="1"/>
      <w:marLeft w:val="0"/>
      <w:marRight w:val="0"/>
      <w:marTop w:val="0"/>
      <w:marBottom w:val="0"/>
      <w:divBdr>
        <w:top w:val="none" w:sz="0" w:space="0" w:color="auto"/>
        <w:left w:val="none" w:sz="0" w:space="0" w:color="auto"/>
        <w:bottom w:val="none" w:sz="0" w:space="0" w:color="auto"/>
        <w:right w:val="none" w:sz="0" w:space="0" w:color="auto"/>
      </w:divBdr>
    </w:div>
    <w:div w:id="425032763">
      <w:bodyDiv w:val="1"/>
      <w:marLeft w:val="0"/>
      <w:marRight w:val="0"/>
      <w:marTop w:val="0"/>
      <w:marBottom w:val="0"/>
      <w:divBdr>
        <w:top w:val="none" w:sz="0" w:space="0" w:color="auto"/>
        <w:left w:val="none" w:sz="0" w:space="0" w:color="auto"/>
        <w:bottom w:val="none" w:sz="0" w:space="0" w:color="auto"/>
        <w:right w:val="none" w:sz="0" w:space="0" w:color="auto"/>
      </w:divBdr>
    </w:div>
    <w:div w:id="457451407">
      <w:bodyDiv w:val="1"/>
      <w:marLeft w:val="0"/>
      <w:marRight w:val="0"/>
      <w:marTop w:val="0"/>
      <w:marBottom w:val="0"/>
      <w:divBdr>
        <w:top w:val="none" w:sz="0" w:space="0" w:color="auto"/>
        <w:left w:val="none" w:sz="0" w:space="0" w:color="auto"/>
        <w:bottom w:val="none" w:sz="0" w:space="0" w:color="auto"/>
        <w:right w:val="none" w:sz="0" w:space="0" w:color="auto"/>
      </w:divBdr>
    </w:div>
    <w:div w:id="473058881">
      <w:bodyDiv w:val="1"/>
      <w:marLeft w:val="0"/>
      <w:marRight w:val="0"/>
      <w:marTop w:val="0"/>
      <w:marBottom w:val="0"/>
      <w:divBdr>
        <w:top w:val="none" w:sz="0" w:space="0" w:color="auto"/>
        <w:left w:val="none" w:sz="0" w:space="0" w:color="auto"/>
        <w:bottom w:val="none" w:sz="0" w:space="0" w:color="auto"/>
        <w:right w:val="none" w:sz="0" w:space="0" w:color="auto"/>
      </w:divBdr>
    </w:div>
    <w:div w:id="484736614">
      <w:bodyDiv w:val="1"/>
      <w:marLeft w:val="0"/>
      <w:marRight w:val="0"/>
      <w:marTop w:val="0"/>
      <w:marBottom w:val="0"/>
      <w:divBdr>
        <w:top w:val="none" w:sz="0" w:space="0" w:color="auto"/>
        <w:left w:val="none" w:sz="0" w:space="0" w:color="auto"/>
        <w:bottom w:val="none" w:sz="0" w:space="0" w:color="auto"/>
        <w:right w:val="none" w:sz="0" w:space="0" w:color="auto"/>
      </w:divBdr>
    </w:div>
    <w:div w:id="536702623">
      <w:bodyDiv w:val="1"/>
      <w:marLeft w:val="0"/>
      <w:marRight w:val="0"/>
      <w:marTop w:val="0"/>
      <w:marBottom w:val="0"/>
      <w:divBdr>
        <w:top w:val="none" w:sz="0" w:space="0" w:color="auto"/>
        <w:left w:val="none" w:sz="0" w:space="0" w:color="auto"/>
        <w:bottom w:val="none" w:sz="0" w:space="0" w:color="auto"/>
        <w:right w:val="none" w:sz="0" w:space="0" w:color="auto"/>
      </w:divBdr>
    </w:div>
    <w:div w:id="540872368">
      <w:bodyDiv w:val="1"/>
      <w:marLeft w:val="0"/>
      <w:marRight w:val="0"/>
      <w:marTop w:val="0"/>
      <w:marBottom w:val="0"/>
      <w:divBdr>
        <w:top w:val="none" w:sz="0" w:space="0" w:color="auto"/>
        <w:left w:val="none" w:sz="0" w:space="0" w:color="auto"/>
        <w:bottom w:val="none" w:sz="0" w:space="0" w:color="auto"/>
        <w:right w:val="none" w:sz="0" w:space="0" w:color="auto"/>
      </w:divBdr>
    </w:div>
    <w:div w:id="614873866">
      <w:bodyDiv w:val="1"/>
      <w:marLeft w:val="0"/>
      <w:marRight w:val="0"/>
      <w:marTop w:val="0"/>
      <w:marBottom w:val="0"/>
      <w:divBdr>
        <w:top w:val="none" w:sz="0" w:space="0" w:color="auto"/>
        <w:left w:val="none" w:sz="0" w:space="0" w:color="auto"/>
        <w:bottom w:val="none" w:sz="0" w:space="0" w:color="auto"/>
        <w:right w:val="none" w:sz="0" w:space="0" w:color="auto"/>
      </w:divBdr>
    </w:div>
    <w:div w:id="616720277">
      <w:bodyDiv w:val="1"/>
      <w:marLeft w:val="0"/>
      <w:marRight w:val="0"/>
      <w:marTop w:val="0"/>
      <w:marBottom w:val="0"/>
      <w:divBdr>
        <w:top w:val="none" w:sz="0" w:space="0" w:color="auto"/>
        <w:left w:val="none" w:sz="0" w:space="0" w:color="auto"/>
        <w:bottom w:val="none" w:sz="0" w:space="0" w:color="auto"/>
        <w:right w:val="none" w:sz="0" w:space="0" w:color="auto"/>
      </w:divBdr>
    </w:div>
    <w:div w:id="640766887">
      <w:bodyDiv w:val="1"/>
      <w:marLeft w:val="0"/>
      <w:marRight w:val="0"/>
      <w:marTop w:val="0"/>
      <w:marBottom w:val="0"/>
      <w:divBdr>
        <w:top w:val="none" w:sz="0" w:space="0" w:color="auto"/>
        <w:left w:val="none" w:sz="0" w:space="0" w:color="auto"/>
        <w:bottom w:val="none" w:sz="0" w:space="0" w:color="auto"/>
        <w:right w:val="none" w:sz="0" w:space="0" w:color="auto"/>
      </w:divBdr>
    </w:div>
    <w:div w:id="643505209">
      <w:bodyDiv w:val="1"/>
      <w:marLeft w:val="0"/>
      <w:marRight w:val="0"/>
      <w:marTop w:val="0"/>
      <w:marBottom w:val="0"/>
      <w:divBdr>
        <w:top w:val="none" w:sz="0" w:space="0" w:color="auto"/>
        <w:left w:val="none" w:sz="0" w:space="0" w:color="auto"/>
        <w:bottom w:val="none" w:sz="0" w:space="0" w:color="auto"/>
        <w:right w:val="none" w:sz="0" w:space="0" w:color="auto"/>
      </w:divBdr>
    </w:div>
    <w:div w:id="648707338">
      <w:bodyDiv w:val="1"/>
      <w:marLeft w:val="0"/>
      <w:marRight w:val="0"/>
      <w:marTop w:val="0"/>
      <w:marBottom w:val="0"/>
      <w:divBdr>
        <w:top w:val="none" w:sz="0" w:space="0" w:color="auto"/>
        <w:left w:val="none" w:sz="0" w:space="0" w:color="auto"/>
        <w:bottom w:val="none" w:sz="0" w:space="0" w:color="auto"/>
        <w:right w:val="none" w:sz="0" w:space="0" w:color="auto"/>
      </w:divBdr>
    </w:div>
    <w:div w:id="654190704">
      <w:bodyDiv w:val="1"/>
      <w:marLeft w:val="0"/>
      <w:marRight w:val="0"/>
      <w:marTop w:val="0"/>
      <w:marBottom w:val="0"/>
      <w:divBdr>
        <w:top w:val="none" w:sz="0" w:space="0" w:color="auto"/>
        <w:left w:val="none" w:sz="0" w:space="0" w:color="auto"/>
        <w:bottom w:val="none" w:sz="0" w:space="0" w:color="auto"/>
        <w:right w:val="none" w:sz="0" w:space="0" w:color="auto"/>
      </w:divBdr>
    </w:div>
    <w:div w:id="679546271">
      <w:bodyDiv w:val="1"/>
      <w:marLeft w:val="0"/>
      <w:marRight w:val="0"/>
      <w:marTop w:val="0"/>
      <w:marBottom w:val="0"/>
      <w:divBdr>
        <w:top w:val="none" w:sz="0" w:space="0" w:color="auto"/>
        <w:left w:val="none" w:sz="0" w:space="0" w:color="auto"/>
        <w:bottom w:val="none" w:sz="0" w:space="0" w:color="auto"/>
        <w:right w:val="none" w:sz="0" w:space="0" w:color="auto"/>
      </w:divBdr>
    </w:div>
    <w:div w:id="691420992">
      <w:bodyDiv w:val="1"/>
      <w:marLeft w:val="0"/>
      <w:marRight w:val="0"/>
      <w:marTop w:val="0"/>
      <w:marBottom w:val="0"/>
      <w:divBdr>
        <w:top w:val="none" w:sz="0" w:space="0" w:color="auto"/>
        <w:left w:val="none" w:sz="0" w:space="0" w:color="auto"/>
        <w:bottom w:val="none" w:sz="0" w:space="0" w:color="auto"/>
        <w:right w:val="none" w:sz="0" w:space="0" w:color="auto"/>
      </w:divBdr>
    </w:div>
    <w:div w:id="709378055">
      <w:bodyDiv w:val="1"/>
      <w:marLeft w:val="0"/>
      <w:marRight w:val="0"/>
      <w:marTop w:val="0"/>
      <w:marBottom w:val="0"/>
      <w:divBdr>
        <w:top w:val="none" w:sz="0" w:space="0" w:color="auto"/>
        <w:left w:val="none" w:sz="0" w:space="0" w:color="auto"/>
        <w:bottom w:val="none" w:sz="0" w:space="0" w:color="auto"/>
        <w:right w:val="none" w:sz="0" w:space="0" w:color="auto"/>
      </w:divBdr>
    </w:div>
    <w:div w:id="711618637">
      <w:bodyDiv w:val="1"/>
      <w:marLeft w:val="0"/>
      <w:marRight w:val="0"/>
      <w:marTop w:val="0"/>
      <w:marBottom w:val="0"/>
      <w:divBdr>
        <w:top w:val="none" w:sz="0" w:space="0" w:color="auto"/>
        <w:left w:val="none" w:sz="0" w:space="0" w:color="auto"/>
        <w:bottom w:val="none" w:sz="0" w:space="0" w:color="auto"/>
        <w:right w:val="none" w:sz="0" w:space="0" w:color="auto"/>
      </w:divBdr>
    </w:div>
    <w:div w:id="715545523">
      <w:bodyDiv w:val="1"/>
      <w:marLeft w:val="0"/>
      <w:marRight w:val="0"/>
      <w:marTop w:val="0"/>
      <w:marBottom w:val="0"/>
      <w:divBdr>
        <w:top w:val="none" w:sz="0" w:space="0" w:color="auto"/>
        <w:left w:val="none" w:sz="0" w:space="0" w:color="auto"/>
        <w:bottom w:val="none" w:sz="0" w:space="0" w:color="auto"/>
        <w:right w:val="none" w:sz="0" w:space="0" w:color="auto"/>
      </w:divBdr>
    </w:div>
    <w:div w:id="722556858">
      <w:bodyDiv w:val="1"/>
      <w:marLeft w:val="0"/>
      <w:marRight w:val="0"/>
      <w:marTop w:val="0"/>
      <w:marBottom w:val="0"/>
      <w:divBdr>
        <w:top w:val="none" w:sz="0" w:space="0" w:color="auto"/>
        <w:left w:val="none" w:sz="0" w:space="0" w:color="auto"/>
        <w:bottom w:val="none" w:sz="0" w:space="0" w:color="auto"/>
        <w:right w:val="none" w:sz="0" w:space="0" w:color="auto"/>
      </w:divBdr>
    </w:div>
    <w:div w:id="735905428">
      <w:bodyDiv w:val="1"/>
      <w:marLeft w:val="0"/>
      <w:marRight w:val="0"/>
      <w:marTop w:val="0"/>
      <w:marBottom w:val="0"/>
      <w:divBdr>
        <w:top w:val="none" w:sz="0" w:space="0" w:color="auto"/>
        <w:left w:val="none" w:sz="0" w:space="0" w:color="auto"/>
        <w:bottom w:val="none" w:sz="0" w:space="0" w:color="auto"/>
        <w:right w:val="none" w:sz="0" w:space="0" w:color="auto"/>
      </w:divBdr>
    </w:div>
    <w:div w:id="737675843">
      <w:bodyDiv w:val="1"/>
      <w:marLeft w:val="0"/>
      <w:marRight w:val="0"/>
      <w:marTop w:val="0"/>
      <w:marBottom w:val="0"/>
      <w:divBdr>
        <w:top w:val="none" w:sz="0" w:space="0" w:color="auto"/>
        <w:left w:val="none" w:sz="0" w:space="0" w:color="auto"/>
        <w:bottom w:val="none" w:sz="0" w:space="0" w:color="auto"/>
        <w:right w:val="none" w:sz="0" w:space="0" w:color="auto"/>
      </w:divBdr>
    </w:div>
    <w:div w:id="749084428">
      <w:bodyDiv w:val="1"/>
      <w:marLeft w:val="0"/>
      <w:marRight w:val="0"/>
      <w:marTop w:val="0"/>
      <w:marBottom w:val="0"/>
      <w:divBdr>
        <w:top w:val="none" w:sz="0" w:space="0" w:color="auto"/>
        <w:left w:val="none" w:sz="0" w:space="0" w:color="auto"/>
        <w:bottom w:val="none" w:sz="0" w:space="0" w:color="auto"/>
        <w:right w:val="none" w:sz="0" w:space="0" w:color="auto"/>
      </w:divBdr>
    </w:div>
    <w:div w:id="753672692">
      <w:bodyDiv w:val="1"/>
      <w:marLeft w:val="0"/>
      <w:marRight w:val="0"/>
      <w:marTop w:val="0"/>
      <w:marBottom w:val="0"/>
      <w:divBdr>
        <w:top w:val="none" w:sz="0" w:space="0" w:color="auto"/>
        <w:left w:val="none" w:sz="0" w:space="0" w:color="auto"/>
        <w:bottom w:val="none" w:sz="0" w:space="0" w:color="auto"/>
        <w:right w:val="none" w:sz="0" w:space="0" w:color="auto"/>
      </w:divBdr>
    </w:div>
    <w:div w:id="760418696">
      <w:bodyDiv w:val="1"/>
      <w:marLeft w:val="0"/>
      <w:marRight w:val="0"/>
      <w:marTop w:val="0"/>
      <w:marBottom w:val="0"/>
      <w:divBdr>
        <w:top w:val="none" w:sz="0" w:space="0" w:color="auto"/>
        <w:left w:val="none" w:sz="0" w:space="0" w:color="auto"/>
        <w:bottom w:val="none" w:sz="0" w:space="0" w:color="auto"/>
        <w:right w:val="none" w:sz="0" w:space="0" w:color="auto"/>
      </w:divBdr>
    </w:div>
    <w:div w:id="762150050">
      <w:bodyDiv w:val="1"/>
      <w:marLeft w:val="0"/>
      <w:marRight w:val="0"/>
      <w:marTop w:val="0"/>
      <w:marBottom w:val="0"/>
      <w:divBdr>
        <w:top w:val="none" w:sz="0" w:space="0" w:color="auto"/>
        <w:left w:val="none" w:sz="0" w:space="0" w:color="auto"/>
        <w:bottom w:val="none" w:sz="0" w:space="0" w:color="auto"/>
        <w:right w:val="none" w:sz="0" w:space="0" w:color="auto"/>
      </w:divBdr>
    </w:div>
    <w:div w:id="772284590">
      <w:bodyDiv w:val="1"/>
      <w:marLeft w:val="0"/>
      <w:marRight w:val="0"/>
      <w:marTop w:val="0"/>
      <w:marBottom w:val="0"/>
      <w:divBdr>
        <w:top w:val="none" w:sz="0" w:space="0" w:color="auto"/>
        <w:left w:val="none" w:sz="0" w:space="0" w:color="auto"/>
        <w:bottom w:val="none" w:sz="0" w:space="0" w:color="auto"/>
        <w:right w:val="none" w:sz="0" w:space="0" w:color="auto"/>
      </w:divBdr>
    </w:div>
    <w:div w:id="777288000">
      <w:bodyDiv w:val="1"/>
      <w:marLeft w:val="0"/>
      <w:marRight w:val="0"/>
      <w:marTop w:val="0"/>
      <w:marBottom w:val="0"/>
      <w:divBdr>
        <w:top w:val="none" w:sz="0" w:space="0" w:color="auto"/>
        <w:left w:val="none" w:sz="0" w:space="0" w:color="auto"/>
        <w:bottom w:val="none" w:sz="0" w:space="0" w:color="auto"/>
        <w:right w:val="none" w:sz="0" w:space="0" w:color="auto"/>
      </w:divBdr>
    </w:div>
    <w:div w:id="779950713">
      <w:bodyDiv w:val="1"/>
      <w:marLeft w:val="0"/>
      <w:marRight w:val="0"/>
      <w:marTop w:val="0"/>
      <w:marBottom w:val="0"/>
      <w:divBdr>
        <w:top w:val="none" w:sz="0" w:space="0" w:color="auto"/>
        <w:left w:val="none" w:sz="0" w:space="0" w:color="auto"/>
        <w:bottom w:val="none" w:sz="0" w:space="0" w:color="auto"/>
        <w:right w:val="none" w:sz="0" w:space="0" w:color="auto"/>
      </w:divBdr>
    </w:div>
    <w:div w:id="812481029">
      <w:bodyDiv w:val="1"/>
      <w:marLeft w:val="0"/>
      <w:marRight w:val="0"/>
      <w:marTop w:val="0"/>
      <w:marBottom w:val="0"/>
      <w:divBdr>
        <w:top w:val="none" w:sz="0" w:space="0" w:color="auto"/>
        <w:left w:val="none" w:sz="0" w:space="0" w:color="auto"/>
        <w:bottom w:val="none" w:sz="0" w:space="0" w:color="auto"/>
        <w:right w:val="none" w:sz="0" w:space="0" w:color="auto"/>
      </w:divBdr>
    </w:div>
    <w:div w:id="822549053">
      <w:bodyDiv w:val="1"/>
      <w:marLeft w:val="0"/>
      <w:marRight w:val="0"/>
      <w:marTop w:val="0"/>
      <w:marBottom w:val="0"/>
      <w:divBdr>
        <w:top w:val="none" w:sz="0" w:space="0" w:color="auto"/>
        <w:left w:val="none" w:sz="0" w:space="0" w:color="auto"/>
        <w:bottom w:val="none" w:sz="0" w:space="0" w:color="auto"/>
        <w:right w:val="none" w:sz="0" w:space="0" w:color="auto"/>
      </w:divBdr>
    </w:div>
    <w:div w:id="824668010">
      <w:bodyDiv w:val="1"/>
      <w:marLeft w:val="0"/>
      <w:marRight w:val="0"/>
      <w:marTop w:val="0"/>
      <w:marBottom w:val="0"/>
      <w:divBdr>
        <w:top w:val="none" w:sz="0" w:space="0" w:color="auto"/>
        <w:left w:val="none" w:sz="0" w:space="0" w:color="auto"/>
        <w:bottom w:val="none" w:sz="0" w:space="0" w:color="auto"/>
        <w:right w:val="none" w:sz="0" w:space="0" w:color="auto"/>
      </w:divBdr>
    </w:div>
    <w:div w:id="829759084">
      <w:bodyDiv w:val="1"/>
      <w:marLeft w:val="0"/>
      <w:marRight w:val="0"/>
      <w:marTop w:val="0"/>
      <w:marBottom w:val="0"/>
      <w:divBdr>
        <w:top w:val="none" w:sz="0" w:space="0" w:color="auto"/>
        <w:left w:val="none" w:sz="0" w:space="0" w:color="auto"/>
        <w:bottom w:val="none" w:sz="0" w:space="0" w:color="auto"/>
        <w:right w:val="none" w:sz="0" w:space="0" w:color="auto"/>
      </w:divBdr>
    </w:div>
    <w:div w:id="836992188">
      <w:bodyDiv w:val="1"/>
      <w:marLeft w:val="0"/>
      <w:marRight w:val="0"/>
      <w:marTop w:val="0"/>
      <w:marBottom w:val="0"/>
      <w:divBdr>
        <w:top w:val="none" w:sz="0" w:space="0" w:color="auto"/>
        <w:left w:val="none" w:sz="0" w:space="0" w:color="auto"/>
        <w:bottom w:val="none" w:sz="0" w:space="0" w:color="auto"/>
        <w:right w:val="none" w:sz="0" w:space="0" w:color="auto"/>
      </w:divBdr>
    </w:div>
    <w:div w:id="844830045">
      <w:bodyDiv w:val="1"/>
      <w:marLeft w:val="0"/>
      <w:marRight w:val="0"/>
      <w:marTop w:val="0"/>
      <w:marBottom w:val="0"/>
      <w:divBdr>
        <w:top w:val="none" w:sz="0" w:space="0" w:color="auto"/>
        <w:left w:val="none" w:sz="0" w:space="0" w:color="auto"/>
        <w:bottom w:val="none" w:sz="0" w:space="0" w:color="auto"/>
        <w:right w:val="none" w:sz="0" w:space="0" w:color="auto"/>
      </w:divBdr>
    </w:div>
    <w:div w:id="913319395">
      <w:bodyDiv w:val="1"/>
      <w:marLeft w:val="0"/>
      <w:marRight w:val="0"/>
      <w:marTop w:val="0"/>
      <w:marBottom w:val="0"/>
      <w:divBdr>
        <w:top w:val="none" w:sz="0" w:space="0" w:color="auto"/>
        <w:left w:val="none" w:sz="0" w:space="0" w:color="auto"/>
        <w:bottom w:val="none" w:sz="0" w:space="0" w:color="auto"/>
        <w:right w:val="none" w:sz="0" w:space="0" w:color="auto"/>
      </w:divBdr>
    </w:div>
    <w:div w:id="926115788">
      <w:bodyDiv w:val="1"/>
      <w:marLeft w:val="0"/>
      <w:marRight w:val="0"/>
      <w:marTop w:val="0"/>
      <w:marBottom w:val="0"/>
      <w:divBdr>
        <w:top w:val="none" w:sz="0" w:space="0" w:color="auto"/>
        <w:left w:val="none" w:sz="0" w:space="0" w:color="auto"/>
        <w:bottom w:val="none" w:sz="0" w:space="0" w:color="auto"/>
        <w:right w:val="none" w:sz="0" w:space="0" w:color="auto"/>
      </w:divBdr>
    </w:div>
    <w:div w:id="966935689">
      <w:bodyDiv w:val="1"/>
      <w:marLeft w:val="0"/>
      <w:marRight w:val="0"/>
      <w:marTop w:val="0"/>
      <w:marBottom w:val="0"/>
      <w:divBdr>
        <w:top w:val="none" w:sz="0" w:space="0" w:color="auto"/>
        <w:left w:val="none" w:sz="0" w:space="0" w:color="auto"/>
        <w:bottom w:val="none" w:sz="0" w:space="0" w:color="auto"/>
        <w:right w:val="none" w:sz="0" w:space="0" w:color="auto"/>
      </w:divBdr>
    </w:div>
    <w:div w:id="981886799">
      <w:bodyDiv w:val="1"/>
      <w:marLeft w:val="0"/>
      <w:marRight w:val="0"/>
      <w:marTop w:val="0"/>
      <w:marBottom w:val="0"/>
      <w:divBdr>
        <w:top w:val="none" w:sz="0" w:space="0" w:color="auto"/>
        <w:left w:val="none" w:sz="0" w:space="0" w:color="auto"/>
        <w:bottom w:val="none" w:sz="0" w:space="0" w:color="auto"/>
        <w:right w:val="none" w:sz="0" w:space="0" w:color="auto"/>
      </w:divBdr>
    </w:div>
    <w:div w:id="982389486">
      <w:bodyDiv w:val="1"/>
      <w:marLeft w:val="0"/>
      <w:marRight w:val="0"/>
      <w:marTop w:val="0"/>
      <w:marBottom w:val="0"/>
      <w:divBdr>
        <w:top w:val="none" w:sz="0" w:space="0" w:color="auto"/>
        <w:left w:val="none" w:sz="0" w:space="0" w:color="auto"/>
        <w:bottom w:val="none" w:sz="0" w:space="0" w:color="auto"/>
        <w:right w:val="none" w:sz="0" w:space="0" w:color="auto"/>
      </w:divBdr>
    </w:div>
    <w:div w:id="989021855">
      <w:bodyDiv w:val="1"/>
      <w:marLeft w:val="0"/>
      <w:marRight w:val="0"/>
      <w:marTop w:val="0"/>
      <w:marBottom w:val="0"/>
      <w:divBdr>
        <w:top w:val="none" w:sz="0" w:space="0" w:color="auto"/>
        <w:left w:val="none" w:sz="0" w:space="0" w:color="auto"/>
        <w:bottom w:val="none" w:sz="0" w:space="0" w:color="auto"/>
        <w:right w:val="none" w:sz="0" w:space="0" w:color="auto"/>
      </w:divBdr>
    </w:div>
    <w:div w:id="990212040">
      <w:bodyDiv w:val="1"/>
      <w:marLeft w:val="0"/>
      <w:marRight w:val="0"/>
      <w:marTop w:val="0"/>
      <w:marBottom w:val="0"/>
      <w:divBdr>
        <w:top w:val="none" w:sz="0" w:space="0" w:color="auto"/>
        <w:left w:val="none" w:sz="0" w:space="0" w:color="auto"/>
        <w:bottom w:val="none" w:sz="0" w:space="0" w:color="auto"/>
        <w:right w:val="none" w:sz="0" w:space="0" w:color="auto"/>
      </w:divBdr>
    </w:div>
    <w:div w:id="1043365545">
      <w:bodyDiv w:val="1"/>
      <w:marLeft w:val="0"/>
      <w:marRight w:val="0"/>
      <w:marTop w:val="0"/>
      <w:marBottom w:val="0"/>
      <w:divBdr>
        <w:top w:val="none" w:sz="0" w:space="0" w:color="auto"/>
        <w:left w:val="none" w:sz="0" w:space="0" w:color="auto"/>
        <w:bottom w:val="none" w:sz="0" w:space="0" w:color="auto"/>
        <w:right w:val="none" w:sz="0" w:space="0" w:color="auto"/>
      </w:divBdr>
    </w:div>
    <w:div w:id="1045257123">
      <w:bodyDiv w:val="1"/>
      <w:marLeft w:val="0"/>
      <w:marRight w:val="0"/>
      <w:marTop w:val="0"/>
      <w:marBottom w:val="0"/>
      <w:divBdr>
        <w:top w:val="none" w:sz="0" w:space="0" w:color="auto"/>
        <w:left w:val="none" w:sz="0" w:space="0" w:color="auto"/>
        <w:bottom w:val="none" w:sz="0" w:space="0" w:color="auto"/>
        <w:right w:val="none" w:sz="0" w:space="0" w:color="auto"/>
      </w:divBdr>
    </w:div>
    <w:div w:id="1049570619">
      <w:bodyDiv w:val="1"/>
      <w:marLeft w:val="0"/>
      <w:marRight w:val="0"/>
      <w:marTop w:val="0"/>
      <w:marBottom w:val="0"/>
      <w:divBdr>
        <w:top w:val="none" w:sz="0" w:space="0" w:color="auto"/>
        <w:left w:val="none" w:sz="0" w:space="0" w:color="auto"/>
        <w:bottom w:val="none" w:sz="0" w:space="0" w:color="auto"/>
        <w:right w:val="none" w:sz="0" w:space="0" w:color="auto"/>
      </w:divBdr>
    </w:div>
    <w:div w:id="1074669582">
      <w:bodyDiv w:val="1"/>
      <w:marLeft w:val="0"/>
      <w:marRight w:val="0"/>
      <w:marTop w:val="0"/>
      <w:marBottom w:val="0"/>
      <w:divBdr>
        <w:top w:val="none" w:sz="0" w:space="0" w:color="auto"/>
        <w:left w:val="none" w:sz="0" w:space="0" w:color="auto"/>
        <w:bottom w:val="none" w:sz="0" w:space="0" w:color="auto"/>
        <w:right w:val="none" w:sz="0" w:space="0" w:color="auto"/>
      </w:divBdr>
    </w:div>
    <w:div w:id="1092438629">
      <w:bodyDiv w:val="1"/>
      <w:marLeft w:val="0"/>
      <w:marRight w:val="0"/>
      <w:marTop w:val="0"/>
      <w:marBottom w:val="0"/>
      <w:divBdr>
        <w:top w:val="none" w:sz="0" w:space="0" w:color="auto"/>
        <w:left w:val="none" w:sz="0" w:space="0" w:color="auto"/>
        <w:bottom w:val="none" w:sz="0" w:space="0" w:color="auto"/>
        <w:right w:val="none" w:sz="0" w:space="0" w:color="auto"/>
      </w:divBdr>
    </w:div>
    <w:div w:id="1121262344">
      <w:bodyDiv w:val="1"/>
      <w:marLeft w:val="0"/>
      <w:marRight w:val="0"/>
      <w:marTop w:val="0"/>
      <w:marBottom w:val="0"/>
      <w:divBdr>
        <w:top w:val="none" w:sz="0" w:space="0" w:color="auto"/>
        <w:left w:val="none" w:sz="0" w:space="0" w:color="auto"/>
        <w:bottom w:val="none" w:sz="0" w:space="0" w:color="auto"/>
        <w:right w:val="none" w:sz="0" w:space="0" w:color="auto"/>
      </w:divBdr>
    </w:div>
    <w:div w:id="1126312255">
      <w:bodyDiv w:val="1"/>
      <w:marLeft w:val="0"/>
      <w:marRight w:val="0"/>
      <w:marTop w:val="0"/>
      <w:marBottom w:val="0"/>
      <w:divBdr>
        <w:top w:val="none" w:sz="0" w:space="0" w:color="auto"/>
        <w:left w:val="none" w:sz="0" w:space="0" w:color="auto"/>
        <w:bottom w:val="none" w:sz="0" w:space="0" w:color="auto"/>
        <w:right w:val="none" w:sz="0" w:space="0" w:color="auto"/>
      </w:divBdr>
    </w:div>
    <w:div w:id="1130591885">
      <w:bodyDiv w:val="1"/>
      <w:marLeft w:val="0"/>
      <w:marRight w:val="0"/>
      <w:marTop w:val="0"/>
      <w:marBottom w:val="0"/>
      <w:divBdr>
        <w:top w:val="none" w:sz="0" w:space="0" w:color="auto"/>
        <w:left w:val="none" w:sz="0" w:space="0" w:color="auto"/>
        <w:bottom w:val="none" w:sz="0" w:space="0" w:color="auto"/>
        <w:right w:val="none" w:sz="0" w:space="0" w:color="auto"/>
      </w:divBdr>
    </w:div>
    <w:div w:id="1136072023">
      <w:bodyDiv w:val="1"/>
      <w:marLeft w:val="0"/>
      <w:marRight w:val="0"/>
      <w:marTop w:val="0"/>
      <w:marBottom w:val="0"/>
      <w:divBdr>
        <w:top w:val="none" w:sz="0" w:space="0" w:color="auto"/>
        <w:left w:val="none" w:sz="0" w:space="0" w:color="auto"/>
        <w:bottom w:val="none" w:sz="0" w:space="0" w:color="auto"/>
        <w:right w:val="none" w:sz="0" w:space="0" w:color="auto"/>
      </w:divBdr>
    </w:div>
    <w:div w:id="1140802517">
      <w:bodyDiv w:val="1"/>
      <w:marLeft w:val="0"/>
      <w:marRight w:val="0"/>
      <w:marTop w:val="0"/>
      <w:marBottom w:val="0"/>
      <w:divBdr>
        <w:top w:val="none" w:sz="0" w:space="0" w:color="auto"/>
        <w:left w:val="none" w:sz="0" w:space="0" w:color="auto"/>
        <w:bottom w:val="none" w:sz="0" w:space="0" w:color="auto"/>
        <w:right w:val="none" w:sz="0" w:space="0" w:color="auto"/>
      </w:divBdr>
    </w:div>
    <w:div w:id="1142894257">
      <w:bodyDiv w:val="1"/>
      <w:marLeft w:val="0"/>
      <w:marRight w:val="0"/>
      <w:marTop w:val="0"/>
      <w:marBottom w:val="0"/>
      <w:divBdr>
        <w:top w:val="none" w:sz="0" w:space="0" w:color="auto"/>
        <w:left w:val="none" w:sz="0" w:space="0" w:color="auto"/>
        <w:bottom w:val="none" w:sz="0" w:space="0" w:color="auto"/>
        <w:right w:val="none" w:sz="0" w:space="0" w:color="auto"/>
      </w:divBdr>
    </w:div>
    <w:div w:id="1144080588">
      <w:bodyDiv w:val="1"/>
      <w:marLeft w:val="0"/>
      <w:marRight w:val="0"/>
      <w:marTop w:val="0"/>
      <w:marBottom w:val="0"/>
      <w:divBdr>
        <w:top w:val="none" w:sz="0" w:space="0" w:color="auto"/>
        <w:left w:val="none" w:sz="0" w:space="0" w:color="auto"/>
        <w:bottom w:val="none" w:sz="0" w:space="0" w:color="auto"/>
        <w:right w:val="none" w:sz="0" w:space="0" w:color="auto"/>
      </w:divBdr>
    </w:div>
    <w:div w:id="1147746522">
      <w:bodyDiv w:val="1"/>
      <w:marLeft w:val="0"/>
      <w:marRight w:val="0"/>
      <w:marTop w:val="0"/>
      <w:marBottom w:val="0"/>
      <w:divBdr>
        <w:top w:val="none" w:sz="0" w:space="0" w:color="auto"/>
        <w:left w:val="none" w:sz="0" w:space="0" w:color="auto"/>
        <w:bottom w:val="none" w:sz="0" w:space="0" w:color="auto"/>
        <w:right w:val="none" w:sz="0" w:space="0" w:color="auto"/>
      </w:divBdr>
    </w:div>
    <w:div w:id="1156798055">
      <w:bodyDiv w:val="1"/>
      <w:marLeft w:val="0"/>
      <w:marRight w:val="0"/>
      <w:marTop w:val="0"/>
      <w:marBottom w:val="0"/>
      <w:divBdr>
        <w:top w:val="none" w:sz="0" w:space="0" w:color="auto"/>
        <w:left w:val="none" w:sz="0" w:space="0" w:color="auto"/>
        <w:bottom w:val="none" w:sz="0" w:space="0" w:color="auto"/>
        <w:right w:val="none" w:sz="0" w:space="0" w:color="auto"/>
      </w:divBdr>
    </w:div>
    <w:div w:id="1203059824">
      <w:bodyDiv w:val="1"/>
      <w:marLeft w:val="0"/>
      <w:marRight w:val="0"/>
      <w:marTop w:val="0"/>
      <w:marBottom w:val="0"/>
      <w:divBdr>
        <w:top w:val="none" w:sz="0" w:space="0" w:color="auto"/>
        <w:left w:val="none" w:sz="0" w:space="0" w:color="auto"/>
        <w:bottom w:val="none" w:sz="0" w:space="0" w:color="auto"/>
        <w:right w:val="none" w:sz="0" w:space="0" w:color="auto"/>
      </w:divBdr>
    </w:div>
    <w:div w:id="1245649050">
      <w:bodyDiv w:val="1"/>
      <w:marLeft w:val="0"/>
      <w:marRight w:val="0"/>
      <w:marTop w:val="0"/>
      <w:marBottom w:val="0"/>
      <w:divBdr>
        <w:top w:val="none" w:sz="0" w:space="0" w:color="auto"/>
        <w:left w:val="none" w:sz="0" w:space="0" w:color="auto"/>
        <w:bottom w:val="none" w:sz="0" w:space="0" w:color="auto"/>
        <w:right w:val="none" w:sz="0" w:space="0" w:color="auto"/>
      </w:divBdr>
    </w:div>
    <w:div w:id="1251160321">
      <w:bodyDiv w:val="1"/>
      <w:marLeft w:val="0"/>
      <w:marRight w:val="0"/>
      <w:marTop w:val="0"/>
      <w:marBottom w:val="0"/>
      <w:divBdr>
        <w:top w:val="none" w:sz="0" w:space="0" w:color="auto"/>
        <w:left w:val="none" w:sz="0" w:space="0" w:color="auto"/>
        <w:bottom w:val="none" w:sz="0" w:space="0" w:color="auto"/>
        <w:right w:val="none" w:sz="0" w:space="0" w:color="auto"/>
      </w:divBdr>
    </w:div>
    <w:div w:id="1283003427">
      <w:bodyDiv w:val="1"/>
      <w:marLeft w:val="0"/>
      <w:marRight w:val="0"/>
      <w:marTop w:val="0"/>
      <w:marBottom w:val="0"/>
      <w:divBdr>
        <w:top w:val="none" w:sz="0" w:space="0" w:color="auto"/>
        <w:left w:val="none" w:sz="0" w:space="0" w:color="auto"/>
        <w:bottom w:val="none" w:sz="0" w:space="0" w:color="auto"/>
        <w:right w:val="none" w:sz="0" w:space="0" w:color="auto"/>
      </w:divBdr>
    </w:div>
    <w:div w:id="1325936044">
      <w:bodyDiv w:val="1"/>
      <w:marLeft w:val="0"/>
      <w:marRight w:val="0"/>
      <w:marTop w:val="0"/>
      <w:marBottom w:val="0"/>
      <w:divBdr>
        <w:top w:val="none" w:sz="0" w:space="0" w:color="auto"/>
        <w:left w:val="none" w:sz="0" w:space="0" w:color="auto"/>
        <w:bottom w:val="none" w:sz="0" w:space="0" w:color="auto"/>
        <w:right w:val="none" w:sz="0" w:space="0" w:color="auto"/>
      </w:divBdr>
    </w:div>
    <w:div w:id="1326590256">
      <w:bodyDiv w:val="1"/>
      <w:marLeft w:val="0"/>
      <w:marRight w:val="0"/>
      <w:marTop w:val="0"/>
      <w:marBottom w:val="0"/>
      <w:divBdr>
        <w:top w:val="none" w:sz="0" w:space="0" w:color="auto"/>
        <w:left w:val="none" w:sz="0" w:space="0" w:color="auto"/>
        <w:bottom w:val="none" w:sz="0" w:space="0" w:color="auto"/>
        <w:right w:val="none" w:sz="0" w:space="0" w:color="auto"/>
      </w:divBdr>
    </w:div>
    <w:div w:id="1336569690">
      <w:bodyDiv w:val="1"/>
      <w:marLeft w:val="0"/>
      <w:marRight w:val="0"/>
      <w:marTop w:val="0"/>
      <w:marBottom w:val="0"/>
      <w:divBdr>
        <w:top w:val="none" w:sz="0" w:space="0" w:color="auto"/>
        <w:left w:val="none" w:sz="0" w:space="0" w:color="auto"/>
        <w:bottom w:val="none" w:sz="0" w:space="0" w:color="auto"/>
        <w:right w:val="none" w:sz="0" w:space="0" w:color="auto"/>
      </w:divBdr>
    </w:div>
    <w:div w:id="1336955528">
      <w:bodyDiv w:val="1"/>
      <w:marLeft w:val="0"/>
      <w:marRight w:val="0"/>
      <w:marTop w:val="0"/>
      <w:marBottom w:val="0"/>
      <w:divBdr>
        <w:top w:val="none" w:sz="0" w:space="0" w:color="auto"/>
        <w:left w:val="none" w:sz="0" w:space="0" w:color="auto"/>
        <w:bottom w:val="none" w:sz="0" w:space="0" w:color="auto"/>
        <w:right w:val="none" w:sz="0" w:space="0" w:color="auto"/>
      </w:divBdr>
    </w:div>
    <w:div w:id="1358851305">
      <w:bodyDiv w:val="1"/>
      <w:marLeft w:val="0"/>
      <w:marRight w:val="0"/>
      <w:marTop w:val="0"/>
      <w:marBottom w:val="0"/>
      <w:divBdr>
        <w:top w:val="none" w:sz="0" w:space="0" w:color="auto"/>
        <w:left w:val="none" w:sz="0" w:space="0" w:color="auto"/>
        <w:bottom w:val="none" w:sz="0" w:space="0" w:color="auto"/>
        <w:right w:val="none" w:sz="0" w:space="0" w:color="auto"/>
      </w:divBdr>
    </w:div>
    <w:div w:id="1384060703">
      <w:bodyDiv w:val="1"/>
      <w:marLeft w:val="0"/>
      <w:marRight w:val="0"/>
      <w:marTop w:val="0"/>
      <w:marBottom w:val="0"/>
      <w:divBdr>
        <w:top w:val="none" w:sz="0" w:space="0" w:color="auto"/>
        <w:left w:val="none" w:sz="0" w:space="0" w:color="auto"/>
        <w:bottom w:val="none" w:sz="0" w:space="0" w:color="auto"/>
        <w:right w:val="none" w:sz="0" w:space="0" w:color="auto"/>
      </w:divBdr>
    </w:div>
    <w:div w:id="1394936567">
      <w:bodyDiv w:val="1"/>
      <w:marLeft w:val="0"/>
      <w:marRight w:val="0"/>
      <w:marTop w:val="0"/>
      <w:marBottom w:val="0"/>
      <w:divBdr>
        <w:top w:val="none" w:sz="0" w:space="0" w:color="auto"/>
        <w:left w:val="none" w:sz="0" w:space="0" w:color="auto"/>
        <w:bottom w:val="none" w:sz="0" w:space="0" w:color="auto"/>
        <w:right w:val="none" w:sz="0" w:space="0" w:color="auto"/>
      </w:divBdr>
    </w:div>
    <w:div w:id="1402021371">
      <w:bodyDiv w:val="1"/>
      <w:marLeft w:val="0"/>
      <w:marRight w:val="0"/>
      <w:marTop w:val="0"/>
      <w:marBottom w:val="0"/>
      <w:divBdr>
        <w:top w:val="none" w:sz="0" w:space="0" w:color="auto"/>
        <w:left w:val="none" w:sz="0" w:space="0" w:color="auto"/>
        <w:bottom w:val="none" w:sz="0" w:space="0" w:color="auto"/>
        <w:right w:val="none" w:sz="0" w:space="0" w:color="auto"/>
      </w:divBdr>
    </w:div>
    <w:div w:id="1423842947">
      <w:bodyDiv w:val="1"/>
      <w:marLeft w:val="0"/>
      <w:marRight w:val="0"/>
      <w:marTop w:val="0"/>
      <w:marBottom w:val="0"/>
      <w:divBdr>
        <w:top w:val="none" w:sz="0" w:space="0" w:color="auto"/>
        <w:left w:val="none" w:sz="0" w:space="0" w:color="auto"/>
        <w:bottom w:val="none" w:sz="0" w:space="0" w:color="auto"/>
        <w:right w:val="none" w:sz="0" w:space="0" w:color="auto"/>
      </w:divBdr>
    </w:div>
    <w:div w:id="1424568095">
      <w:bodyDiv w:val="1"/>
      <w:marLeft w:val="0"/>
      <w:marRight w:val="0"/>
      <w:marTop w:val="0"/>
      <w:marBottom w:val="0"/>
      <w:divBdr>
        <w:top w:val="none" w:sz="0" w:space="0" w:color="auto"/>
        <w:left w:val="none" w:sz="0" w:space="0" w:color="auto"/>
        <w:bottom w:val="none" w:sz="0" w:space="0" w:color="auto"/>
        <w:right w:val="none" w:sz="0" w:space="0" w:color="auto"/>
      </w:divBdr>
    </w:div>
    <w:div w:id="1424690705">
      <w:bodyDiv w:val="1"/>
      <w:marLeft w:val="0"/>
      <w:marRight w:val="0"/>
      <w:marTop w:val="0"/>
      <w:marBottom w:val="0"/>
      <w:divBdr>
        <w:top w:val="none" w:sz="0" w:space="0" w:color="auto"/>
        <w:left w:val="none" w:sz="0" w:space="0" w:color="auto"/>
        <w:bottom w:val="none" w:sz="0" w:space="0" w:color="auto"/>
        <w:right w:val="none" w:sz="0" w:space="0" w:color="auto"/>
      </w:divBdr>
    </w:div>
    <w:div w:id="1440419008">
      <w:bodyDiv w:val="1"/>
      <w:marLeft w:val="0"/>
      <w:marRight w:val="0"/>
      <w:marTop w:val="0"/>
      <w:marBottom w:val="0"/>
      <w:divBdr>
        <w:top w:val="none" w:sz="0" w:space="0" w:color="auto"/>
        <w:left w:val="none" w:sz="0" w:space="0" w:color="auto"/>
        <w:bottom w:val="none" w:sz="0" w:space="0" w:color="auto"/>
        <w:right w:val="none" w:sz="0" w:space="0" w:color="auto"/>
      </w:divBdr>
    </w:div>
    <w:div w:id="1482386397">
      <w:bodyDiv w:val="1"/>
      <w:marLeft w:val="0"/>
      <w:marRight w:val="0"/>
      <w:marTop w:val="0"/>
      <w:marBottom w:val="0"/>
      <w:divBdr>
        <w:top w:val="none" w:sz="0" w:space="0" w:color="auto"/>
        <w:left w:val="none" w:sz="0" w:space="0" w:color="auto"/>
        <w:bottom w:val="none" w:sz="0" w:space="0" w:color="auto"/>
        <w:right w:val="none" w:sz="0" w:space="0" w:color="auto"/>
      </w:divBdr>
    </w:div>
    <w:div w:id="1483085389">
      <w:bodyDiv w:val="1"/>
      <w:marLeft w:val="0"/>
      <w:marRight w:val="0"/>
      <w:marTop w:val="0"/>
      <w:marBottom w:val="0"/>
      <w:divBdr>
        <w:top w:val="none" w:sz="0" w:space="0" w:color="auto"/>
        <w:left w:val="none" w:sz="0" w:space="0" w:color="auto"/>
        <w:bottom w:val="none" w:sz="0" w:space="0" w:color="auto"/>
        <w:right w:val="none" w:sz="0" w:space="0" w:color="auto"/>
      </w:divBdr>
    </w:div>
    <w:div w:id="1493907484">
      <w:bodyDiv w:val="1"/>
      <w:marLeft w:val="0"/>
      <w:marRight w:val="0"/>
      <w:marTop w:val="0"/>
      <w:marBottom w:val="0"/>
      <w:divBdr>
        <w:top w:val="none" w:sz="0" w:space="0" w:color="auto"/>
        <w:left w:val="none" w:sz="0" w:space="0" w:color="auto"/>
        <w:bottom w:val="none" w:sz="0" w:space="0" w:color="auto"/>
        <w:right w:val="none" w:sz="0" w:space="0" w:color="auto"/>
      </w:divBdr>
    </w:div>
    <w:div w:id="1496530137">
      <w:bodyDiv w:val="1"/>
      <w:marLeft w:val="0"/>
      <w:marRight w:val="0"/>
      <w:marTop w:val="0"/>
      <w:marBottom w:val="0"/>
      <w:divBdr>
        <w:top w:val="none" w:sz="0" w:space="0" w:color="auto"/>
        <w:left w:val="none" w:sz="0" w:space="0" w:color="auto"/>
        <w:bottom w:val="none" w:sz="0" w:space="0" w:color="auto"/>
        <w:right w:val="none" w:sz="0" w:space="0" w:color="auto"/>
      </w:divBdr>
    </w:div>
    <w:div w:id="1504471852">
      <w:bodyDiv w:val="1"/>
      <w:marLeft w:val="0"/>
      <w:marRight w:val="0"/>
      <w:marTop w:val="0"/>
      <w:marBottom w:val="0"/>
      <w:divBdr>
        <w:top w:val="none" w:sz="0" w:space="0" w:color="auto"/>
        <w:left w:val="none" w:sz="0" w:space="0" w:color="auto"/>
        <w:bottom w:val="none" w:sz="0" w:space="0" w:color="auto"/>
        <w:right w:val="none" w:sz="0" w:space="0" w:color="auto"/>
      </w:divBdr>
    </w:div>
    <w:div w:id="1530801653">
      <w:bodyDiv w:val="1"/>
      <w:marLeft w:val="0"/>
      <w:marRight w:val="0"/>
      <w:marTop w:val="0"/>
      <w:marBottom w:val="0"/>
      <w:divBdr>
        <w:top w:val="none" w:sz="0" w:space="0" w:color="auto"/>
        <w:left w:val="none" w:sz="0" w:space="0" w:color="auto"/>
        <w:bottom w:val="none" w:sz="0" w:space="0" w:color="auto"/>
        <w:right w:val="none" w:sz="0" w:space="0" w:color="auto"/>
      </w:divBdr>
    </w:div>
    <w:div w:id="1544513625">
      <w:bodyDiv w:val="1"/>
      <w:marLeft w:val="0"/>
      <w:marRight w:val="0"/>
      <w:marTop w:val="0"/>
      <w:marBottom w:val="0"/>
      <w:divBdr>
        <w:top w:val="none" w:sz="0" w:space="0" w:color="auto"/>
        <w:left w:val="none" w:sz="0" w:space="0" w:color="auto"/>
        <w:bottom w:val="none" w:sz="0" w:space="0" w:color="auto"/>
        <w:right w:val="none" w:sz="0" w:space="0" w:color="auto"/>
      </w:divBdr>
    </w:div>
    <w:div w:id="1544829463">
      <w:bodyDiv w:val="1"/>
      <w:marLeft w:val="0"/>
      <w:marRight w:val="0"/>
      <w:marTop w:val="0"/>
      <w:marBottom w:val="0"/>
      <w:divBdr>
        <w:top w:val="none" w:sz="0" w:space="0" w:color="auto"/>
        <w:left w:val="none" w:sz="0" w:space="0" w:color="auto"/>
        <w:bottom w:val="none" w:sz="0" w:space="0" w:color="auto"/>
        <w:right w:val="none" w:sz="0" w:space="0" w:color="auto"/>
      </w:divBdr>
    </w:div>
    <w:div w:id="1570769714">
      <w:bodyDiv w:val="1"/>
      <w:marLeft w:val="0"/>
      <w:marRight w:val="0"/>
      <w:marTop w:val="0"/>
      <w:marBottom w:val="0"/>
      <w:divBdr>
        <w:top w:val="none" w:sz="0" w:space="0" w:color="auto"/>
        <w:left w:val="none" w:sz="0" w:space="0" w:color="auto"/>
        <w:bottom w:val="none" w:sz="0" w:space="0" w:color="auto"/>
        <w:right w:val="none" w:sz="0" w:space="0" w:color="auto"/>
      </w:divBdr>
    </w:div>
    <w:div w:id="1573151735">
      <w:bodyDiv w:val="1"/>
      <w:marLeft w:val="0"/>
      <w:marRight w:val="0"/>
      <w:marTop w:val="0"/>
      <w:marBottom w:val="0"/>
      <w:divBdr>
        <w:top w:val="none" w:sz="0" w:space="0" w:color="auto"/>
        <w:left w:val="none" w:sz="0" w:space="0" w:color="auto"/>
        <w:bottom w:val="none" w:sz="0" w:space="0" w:color="auto"/>
        <w:right w:val="none" w:sz="0" w:space="0" w:color="auto"/>
      </w:divBdr>
    </w:div>
    <w:div w:id="1603880346">
      <w:bodyDiv w:val="1"/>
      <w:marLeft w:val="0"/>
      <w:marRight w:val="0"/>
      <w:marTop w:val="0"/>
      <w:marBottom w:val="0"/>
      <w:divBdr>
        <w:top w:val="none" w:sz="0" w:space="0" w:color="auto"/>
        <w:left w:val="none" w:sz="0" w:space="0" w:color="auto"/>
        <w:bottom w:val="none" w:sz="0" w:space="0" w:color="auto"/>
        <w:right w:val="none" w:sz="0" w:space="0" w:color="auto"/>
      </w:divBdr>
    </w:div>
    <w:div w:id="1611889447">
      <w:bodyDiv w:val="1"/>
      <w:marLeft w:val="0"/>
      <w:marRight w:val="0"/>
      <w:marTop w:val="0"/>
      <w:marBottom w:val="0"/>
      <w:divBdr>
        <w:top w:val="none" w:sz="0" w:space="0" w:color="auto"/>
        <w:left w:val="none" w:sz="0" w:space="0" w:color="auto"/>
        <w:bottom w:val="none" w:sz="0" w:space="0" w:color="auto"/>
        <w:right w:val="none" w:sz="0" w:space="0" w:color="auto"/>
      </w:divBdr>
    </w:div>
    <w:div w:id="1615936645">
      <w:bodyDiv w:val="1"/>
      <w:marLeft w:val="0"/>
      <w:marRight w:val="0"/>
      <w:marTop w:val="0"/>
      <w:marBottom w:val="0"/>
      <w:divBdr>
        <w:top w:val="none" w:sz="0" w:space="0" w:color="auto"/>
        <w:left w:val="none" w:sz="0" w:space="0" w:color="auto"/>
        <w:bottom w:val="none" w:sz="0" w:space="0" w:color="auto"/>
        <w:right w:val="none" w:sz="0" w:space="0" w:color="auto"/>
      </w:divBdr>
    </w:div>
    <w:div w:id="1627468579">
      <w:bodyDiv w:val="1"/>
      <w:marLeft w:val="0"/>
      <w:marRight w:val="0"/>
      <w:marTop w:val="0"/>
      <w:marBottom w:val="0"/>
      <w:divBdr>
        <w:top w:val="none" w:sz="0" w:space="0" w:color="auto"/>
        <w:left w:val="none" w:sz="0" w:space="0" w:color="auto"/>
        <w:bottom w:val="none" w:sz="0" w:space="0" w:color="auto"/>
        <w:right w:val="none" w:sz="0" w:space="0" w:color="auto"/>
      </w:divBdr>
    </w:div>
    <w:div w:id="1648700631">
      <w:bodyDiv w:val="1"/>
      <w:marLeft w:val="0"/>
      <w:marRight w:val="0"/>
      <w:marTop w:val="0"/>
      <w:marBottom w:val="0"/>
      <w:divBdr>
        <w:top w:val="none" w:sz="0" w:space="0" w:color="auto"/>
        <w:left w:val="none" w:sz="0" w:space="0" w:color="auto"/>
        <w:bottom w:val="none" w:sz="0" w:space="0" w:color="auto"/>
        <w:right w:val="none" w:sz="0" w:space="0" w:color="auto"/>
      </w:divBdr>
    </w:div>
    <w:div w:id="1671903661">
      <w:bodyDiv w:val="1"/>
      <w:marLeft w:val="0"/>
      <w:marRight w:val="0"/>
      <w:marTop w:val="0"/>
      <w:marBottom w:val="0"/>
      <w:divBdr>
        <w:top w:val="none" w:sz="0" w:space="0" w:color="auto"/>
        <w:left w:val="none" w:sz="0" w:space="0" w:color="auto"/>
        <w:bottom w:val="none" w:sz="0" w:space="0" w:color="auto"/>
        <w:right w:val="none" w:sz="0" w:space="0" w:color="auto"/>
      </w:divBdr>
    </w:div>
    <w:div w:id="1684547902">
      <w:bodyDiv w:val="1"/>
      <w:marLeft w:val="0"/>
      <w:marRight w:val="0"/>
      <w:marTop w:val="0"/>
      <w:marBottom w:val="0"/>
      <w:divBdr>
        <w:top w:val="none" w:sz="0" w:space="0" w:color="auto"/>
        <w:left w:val="none" w:sz="0" w:space="0" w:color="auto"/>
        <w:bottom w:val="none" w:sz="0" w:space="0" w:color="auto"/>
        <w:right w:val="none" w:sz="0" w:space="0" w:color="auto"/>
      </w:divBdr>
    </w:div>
    <w:div w:id="1699820321">
      <w:bodyDiv w:val="1"/>
      <w:marLeft w:val="0"/>
      <w:marRight w:val="0"/>
      <w:marTop w:val="0"/>
      <w:marBottom w:val="0"/>
      <w:divBdr>
        <w:top w:val="none" w:sz="0" w:space="0" w:color="auto"/>
        <w:left w:val="none" w:sz="0" w:space="0" w:color="auto"/>
        <w:bottom w:val="none" w:sz="0" w:space="0" w:color="auto"/>
        <w:right w:val="none" w:sz="0" w:space="0" w:color="auto"/>
      </w:divBdr>
    </w:div>
    <w:div w:id="1706447078">
      <w:bodyDiv w:val="1"/>
      <w:marLeft w:val="0"/>
      <w:marRight w:val="0"/>
      <w:marTop w:val="0"/>
      <w:marBottom w:val="0"/>
      <w:divBdr>
        <w:top w:val="none" w:sz="0" w:space="0" w:color="auto"/>
        <w:left w:val="none" w:sz="0" w:space="0" w:color="auto"/>
        <w:bottom w:val="none" w:sz="0" w:space="0" w:color="auto"/>
        <w:right w:val="none" w:sz="0" w:space="0" w:color="auto"/>
      </w:divBdr>
    </w:div>
    <w:div w:id="1723671647">
      <w:bodyDiv w:val="1"/>
      <w:marLeft w:val="0"/>
      <w:marRight w:val="0"/>
      <w:marTop w:val="0"/>
      <w:marBottom w:val="0"/>
      <w:divBdr>
        <w:top w:val="none" w:sz="0" w:space="0" w:color="auto"/>
        <w:left w:val="none" w:sz="0" w:space="0" w:color="auto"/>
        <w:bottom w:val="none" w:sz="0" w:space="0" w:color="auto"/>
        <w:right w:val="none" w:sz="0" w:space="0" w:color="auto"/>
      </w:divBdr>
    </w:div>
    <w:div w:id="1763792720">
      <w:bodyDiv w:val="1"/>
      <w:marLeft w:val="0"/>
      <w:marRight w:val="0"/>
      <w:marTop w:val="0"/>
      <w:marBottom w:val="0"/>
      <w:divBdr>
        <w:top w:val="none" w:sz="0" w:space="0" w:color="auto"/>
        <w:left w:val="none" w:sz="0" w:space="0" w:color="auto"/>
        <w:bottom w:val="none" w:sz="0" w:space="0" w:color="auto"/>
        <w:right w:val="none" w:sz="0" w:space="0" w:color="auto"/>
      </w:divBdr>
    </w:div>
    <w:div w:id="1787459604">
      <w:bodyDiv w:val="1"/>
      <w:marLeft w:val="0"/>
      <w:marRight w:val="0"/>
      <w:marTop w:val="0"/>
      <w:marBottom w:val="0"/>
      <w:divBdr>
        <w:top w:val="none" w:sz="0" w:space="0" w:color="auto"/>
        <w:left w:val="none" w:sz="0" w:space="0" w:color="auto"/>
        <w:bottom w:val="none" w:sz="0" w:space="0" w:color="auto"/>
        <w:right w:val="none" w:sz="0" w:space="0" w:color="auto"/>
      </w:divBdr>
    </w:div>
    <w:div w:id="1801846891">
      <w:bodyDiv w:val="1"/>
      <w:marLeft w:val="0"/>
      <w:marRight w:val="0"/>
      <w:marTop w:val="0"/>
      <w:marBottom w:val="0"/>
      <w:divBdr>
        <w:top w:val="none" w:sz="0" w:space="0" w:color="auto"/>
        <w:left w:val="none" w:sz="0" w:space="0" w:color="auto"/>
        <w:bottom w:val="none" w:sz="0" w:space="0" w:color="auto"/>
        <w:right w:val="none" w:sz="0" w:space="0" w:color="auto"/>
      </w:divBdr>
    </w:div>
    <w:div w:id="1803956829">
      <w:bodyDiv w:val="1"/>
      <w:marLeft w:val="0"/>
      <w:marRight w:val="0"/>
      <w:marTop w:val="0"/>
      <w:marBottom w:val="0"/>
      <w:divBdr>
        <w:top w:val="none" w:sz="0" w:space="0" w:color="auto"/>
        <w:left w:val="none" w:sz="0" w:space="0" w:color="auto"/>
        <w:bottom w:val="none" w:sz="0" w:space="0" w:color="auto"/>
        <w:right w:val="none" w:sz="0" w:space="0" w:color="auto"/>
      </w:divBdr>
    </w:div>
    <w:div w:id="1811242607">
      <w:bodyDiv w:val="1"/>
      <w:marLeft w:val="0"/>
      <w:marRight w:val="0"/>
      <w:marTop w:val="0"/>
      <w:marBottom w:val="0"/>
      <w:divBdr>
        <w:top w:val="none" w:sz="0" w:space="0" w:color="auto"/>
        <w:left w:val="none" w:sz="0" w:space="0" w:color="auto"/>
        <w:bottom w:val="none" w:sz="0" w:space="0" w:color="auto"/>
        <w:right w:val="none" w:sz="0" w:space="0" w:color="auto"/>
      </w:divBdr>
    </w:div>
    <w:div w:id="1813793860">
      <w:bodyDiv w:val="1"/>
      <w:marLeft w:val="0"/>
      <w:marRight w:val="0"/>
      <w:marTop w:val="0"/>
      <w:marBottom w:val="0"/>
      <w:divBdr>
        <w:top w:val="none" w:sz="0" w:space="0" w:color="auto"/>
        <w:left w:val="none" w:sz="0" w:space="0" w:color="auto"/>
        <w:bottom w:val="none" w:sz="0" w:space="0" w:color="auto"/>
        <w:right w:val="none" w:sz="0" w:space="0" w:color="auto"/>
      </w:divBdr>
    </w:div>
    <w:div w:id="1832602011">
      <w:bodyDiv w:val="1"/>
      <w:marLeft w:val="0"/>
      <w:marRight w:val="0"/>
      <w:marTop w:val="0"/>
      <w:marBottom w:val="0"/>
      <w:divBdr>
        <w:top w:val="none" w:sz="0" w:space="0" w:color="auto"/>
        <w:left w:val="none" w:sz="0" w:space="0" w:color="auto"/>
        <w:bottom w:val="none" w:sz="0" w:space="0" w:color="auto"/>
        <w:right w:val="none" w:sz="0" w:space="0" w:color="auto"/>
      </w:divBdr>
    </w:div>
    <w:div w:id="1871841041">
      <w:bodyDiv w:val="1"/>
      <w:marLeft w:val="0"/>
      <w:marRight w:val="0"/>
      <w:marTop w:val="0"/>
      <w:marBottom w:val="0"/>
      <w:divBdr>
        <w:top w:val="none" w:sz="0" w:space="0" w:color="auto"/>
        <w:left w:val="none" w:sz="0" w:space="0" w:color="auto"/>
        <w:bottom w:val="none" w:sz="0" w:space="0" w:color="auto"/>
        <w:right w:val="none" w:sz="0" w:space="0" w:color="auto"/>
      </w:divBdr>
    </w:div>
    <w:div w:id="1872109042">
      <w:bodyDiv w:val="1"/>
      <w:marLeft w:val="0"/>
      <w:marRight w:val="0"/>
      <w:marTop w:val="0"/>
      <w:marBottom w:val="0"/>
      <w:divBdr>
        <w:top w:val="none" w:sz="0" w:space="0" w:color="auto"/>
        <w:left w:val="none" w:sz="0" w:space="0" w:color="auto"/>
        <w:bottom w:val="none" w:sz="0" w:space="0" w:color="auto"/>
        <w:right w:val="none" w:sz="0" w:space="0" w:color="auto"/>
      </w:divBdr>
    </w:div>
    <w:div w:id="1888682426">
      <w:bodyDiv w:val="1"/>
      <w:marLeft w:val="0"/>
      <w:marRight w:val="0"/>
      <w:marTop w:val="0"/>
      <w:marBottom w:val="0"/>
      <w:divBdr>
        <w:top w:val="none" w:sz="0" w:space="0" w:color="auto"/>
        <w:left w:val="none" w:sz="0" w:space="0" w:color="auto"/>
        <w:bottom w:val="none" w:sz="0" w:space="0" w:color="auto"/>
        <w:right w:val="none" w:sz="0" w:space="0" w:color="auto"/>
      </w:divBdr>
    </w:div>
    <w:div w:id="1903052775">
      <w:bodyDiv w:val="1"/>
      <w:marLeft w:val="0"/>
      <w:marRight w:val="0"/>
      <w:marTop w:val="0"/>
      <w:marBottom w:val="0"/>
      <w:divBdr>
        <w:top w:val="none" w:sz="0" w:space="0" w:color="auto"/>
        <w:left w:val="none" w:sz="0" w:space="0" w:color="auto"/>
        <w:bottom w:val="none" w:sz="0" w:space="0" w:color="auto"/>
        <w:right w:val="none" w:sz="0" w:space="0" w:color="auto"/>
      </w:divBdr>
    </w:div>
    <w:div w:id="1906841126">
      <w:bodyDiv w:val="1"/>
      <w:marLeft w:val="0"/>
      <w:marRight w:val="0"/>
      <w:marTop w:val="0"/>
      <w:marBottom w:val="0"/>
      <w:divBdr>
        <w:top w:val="none" w:sz="0" w:space="0" w:color="auto"/>
        <w:left w:val="none" w:sz="0" w:space="0" w:color="auto"/>
        <w:bottom w:val="none" w:sz="0" w:space="0" w:color="auto"/>
        <w:right w:val="none" w:sz="0" w:space="0" w:color="auto"/>
      </w:divBdr>
    </w:div>
    <w:div w:id="1921938171">
      <w:bodyDiv w:val="1"/>
      <w:marLeft w:val="0"/>
      <w:marRight w:val="0"/>
      <w:marTop w:val="0"/>
      <w:marBottom w:val="0"/>
      <w:divBdr>
        <w:top w:val="none" w:sz="0" w:space="0" w:color="auto"/>
        <w:left w:val="none" w:sz="0" w:space="0" w:color="auto"/>
        <w:bottom w:val="none" w:sz="0" w:space="0" w:color="auto"/>
        <w:right w:val="none" w:sz="0" w:space="0" w:color="auto"/>
      </w:divBdr>
    </w:div>
    <w:div w:id="1935547380">
      <w:bodyDiv w:val="1"/>
      <w:marLeft w:val="0"/>
      <w:marRight w:val="0"/>
      <w:marTop w:val="0"/>
      <w:marBottom w:val="0"/>
      <w:divBdr>
        <w:top w:val="none" w:sz="0" w:space="0" w:color="auto"/>
        <w:left w:val="none" w:sz="0" w:space="0" w:color="auto"/>
        <w:bottom w:val="none" w:sz="0" w:space="0" w:color="auto"/>
        <w:right w:val="none" w:sz="0" w:space="0" w:color="auto"/>
      </w:divBdr>
    </w:div>
    <w:div w:id="1936593740">
      <w:bodyDiv w:val="1"/>
      <w:marLeft w:val="0"/>
      <w:marRight w:val="0"/>
      <w:marTop w:val="0"/>
      <w:marBottom w:val="0"/>
      <w:divBdr>
        <w:top w:val="none" w:sz="0" w:space="0" w:color="auto"/>
        <w:left w:val="none" w:sz="0" w:space="0" w:color="auto"/>
        <w:bottom w:val="none" w:sz="0" w:space="0" w:color="auto"/>
        <w:right w:val="none" w:sz="0" w:space="0" w:color="auto"/>
      </w:divBdr>
    </w:div>
    <w:div w:id="1940480447">
      <w:bodyDiv w:val="1"/>
      <w:marLeft w:val="0"/>
      <w:marRight w:val="0"/>
      <w:marTop w:val="0"/>
      <w:marBottom w:val="0"/>
      <w:divBdr>
        <w:top w:val="none" w:sz="0" w:space="0" w:color="auto"/>
        <w:left w:val="none" w:sz="0" w:space="0" w:color="auto"/>
        <w:bottom w:val="none" w:sz="0" w:space="0" w:color="auto"/>
        <w:right w:val="none" w:sz="0" w:space="0" w:color="auto"/>
      </w:divBdr>
    </w:div>
    <w:div w:id="1952935340">
      <w:bodyDiv w:val="1"/>
      <w:marLeft w:val="0"/>
      <w:marRight w:val="0"/>
      <w:marTop w:val="0"/>
      <w:marBottom w:val="0"/>
      <w:divBdr>
        <w:top w:val="none" w:sz="0" w:space="0" w:color="auto"/>
        <w:left w:val="none" w:sz="0" w:space="0" w:color="auto"/>
        <w:bottom w:val="none" w:sz="0" w:space="0" w:color="auto"/>
        <w:right w:val="none" w:sz="0" w:space="0" w:color="auto"/>
      </w:divBdr>
    </w:div>
    <w:div w:id="1960916073">
      <w:bodyDiv w:val="1"/>
      <w:marLeft w:val="0"/>
      <w:marRight w:val="0"/>
      <w:marTop w:val="0"/>
      <w:marBottom w:val="0"/>
      <w:divBdr>
        <w:top w:val="none" w:sz="0" w:space="0" w:color="auto"/>
        <w:left w:val="none" w:sz="0" w:space="0" w:color="auto"/>
        <w:bottom w:val="none" w:sz="0" w:space="0" w:color="auto"/>
        <w:right w:val="none" w:sz="0" w:space="0" w:color="auto"/>
      </w:divBdr>
    </w:div>
    <w:div w:id="1965843072">
      <w:bodyDiv w:val="1"/>
      <w:marLeft w:val="0"/>
      <w:marRight w:val="0"/>
      <w:marTop w:val="0"/>
      <w:marBottom w:val="0"/>
      <w:divBdr>
        <w:top w:val="none" w:sz="0" w:space="0" w:color="auto"/>
        <w:left w:val="none" w:sz="0" w:space="0" w:color="auto"/>
        <w:bottom w:val="none" w:sz="0" w:space="0" w:color="auto"/>
        <w:right w:val="none" w:sz="0" w:space="0" w:color="auto"/>
      </w:divBdr>
    </w:div>
    <w:div w:id="1977248942">
      <w:bodyDiv w:val="1"/>
      <w:marLeft w:val="0"/>
      <w:marRight w:val="0"/>
      <w:marTop w:val="0"/>
      <w:marBottom w:val="0"/>
      <w:divBdr>
        <w:top w:val="none" w:sz="0" w:space="0" w:color="auto"/>
        <w:left w:val="none" w:sz="0" w:space="0" w:color="auto"/>
        <w:bottom w:val="none" w:sz="0" w:space="0" w:color="auto"/>
        <w:right w:val="none" w:sz="0" w:space="0" w:color="auto"/>
      </w:divBdr>
    </w:div>
    <w:div w:id="1978489619">
      <w:bodyDiv w:val="1"/>
      <w:marLeft w:val="0"/>
      <w:marRight w:val="0"/>
      <w:marTop w:val="0"/>
      <w:marBottom w:val="0"/>
      <w:divBdr>
        <w:top w:val="none" w:sz="0" w:space="0" w:color="auto"/>
        <w:left w:val="none" w:sz="0" w:space="0" w:color="auto"/>
        <w:bottom w:val="none" w:sz="0" w:space="0" w:color="auto"/>
        <w:right w:val="none" w:sz="0" w:space="0" w:color="auto"/>
      </w:divBdr>
    </w:div>
    <w:div w:id="2006587842">
      <w:bodyDiv w:val="1"/>
      <w:marLeft w:val="0"/>
      <w:marRight w:val="0"/>
      <w:marTop w:val="0"/>
      <w:marBottom w:val="0"/>
      <w:divBdr>
        <w:top w:val="none" w:sz="0" w:space="0" w:color="auto"/>
        <w:left w:val="none" w:sz="0" w:space="0" w:color="auto"/>
        <w:bottom w:val="none" w:sz="0" w:space="0" w:color="auto"/>
        <w:right w:val="none" w:sz="0" w:space="0" w:color="auto"/>
      </w:divBdr>
    </w:div>
    <w:div w:id="2026710995">
      <w:bodyDiv w:val="1"/>
      <w:marLeft w:val="0"/>
      <w:marRight w:val="0"/>
      <w:marTop w:val="0"/>
      <w:marBottom w:val="0"/>
      <w:divBdr>
        <w:top w:val="none" w:sz="0" w:space="0" w:color="auto"/>
        <w:left w:val="none" w:sz="0" w:space="0" w:color="auto"/>
        <w:bottom w:val="none" w:sz="0" w:space="0" w:color="auto"/>
        <w:right w:val="none" w:sz="0" w:space="0" w:color="auto"/>
      </w:divBdr>
    </w:div>
    <w:div w:id="2035186299">
      <w:bodyDiv w:val="1"/>
      <w:marLeft w:val="0"/>
      <w:marRight w:val="0"/>
      <w:marTop w:val="0"/>
      <w:marBottom w:val="0"/>
      <w:divBdr>
        <w:top w:val="none" w:sz="0" w:space="0" w:color="auto"/>
        <w:left w:val="none" w:sz="0" w:space="0" w:color="auto"/>
        <w:bottom w:val="none" w:sz="0" w:space="0" w:color="auto"/>
        <w:right w:val="none" w:sz="0" w:space="0" w:color="auto"/>
      </w:divBdr>
    </w:div>
    <w:div w:id="2035692489">
      <w:bodyDiv w:val="1"/>
      <w:marLeft w:val="0"/>
      <w:marRight w:val="0"/>
      <w:marTop w:val="0"/>
      <w:marBottom w:val="0"/>
      <w:divBdr>
        <w:top w:val="none" w:sz="0" w:space="0" w:color="auto"/>
        <w:left w:val="none" w:sz="0" w:space="0" w:color="auto"/>
        <w:bottom w:val="none" w:sz="0" w:space="0" w:color="auto"/>
        <w:right w:val="none" w:sz="0" w:space="0" w:color="auto"/>
      </w:divBdr>
    </w:div>
    <w:div w:id="2103715542">
      <w:bodyDiv w:val="1"/>
      <w:marLeft w:val="0"/>
      <w:marRight w:val="0"/>
      <w:marTop w:val="0"/>
      <w:marBottom w:val="0"/>
      <w:divBdr>
        <w:top w:val="none" w:sz="0" w:space="0" w:color="auto"/>
        <w:left w:val="none" w:sz="0" w:space="0" w:color="auto"/>
        <w:bottom w:val="none" w:sz="0" w:space="0" w:color="auto"/>
        <w:right w:val="none" w:sz="0" w:space="0" w:color="auto"/>
      </w:divBdr>
    </w:div>
    <w:div w:id="2131896053">
      <w:bodyDiv w:val="1"/>
      <w:marLeft w:val="0"/>
      <w:marRight w:val="0"/>
      <w:marTop w:val="0"/>
      <w:marBottom w:val="0"/>
      <w:divBdr>
        <w:top w:val="none" w:sz="0" w:space="0" w:color="auto"/>
        <w:left w:val="none" w:sz="0" w:space="0" w:color="auto"/>
        <w:bottom w:val="none" w:sz="0" w:space="0" w:color="auto"/>
        <w:right w:val="none" w:sz="0" w:space="0" w:color="auto"/>
      </w:divBdr>
    </w:div>
    <w:div w:id="2135370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1286</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2017-10-15T20:33:00Z</dcterms:created>
  <dcterms:modified xsi:type="dcterms:W3CDTF">2017-10-16T00:34:00Z</dcterms:modified>
</cp:coreProperties>
</file>